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5BCA" w14:textId="558014F8" w:rsidR="00801550" w:rsidRDefault="00801550" w:rsidP="00801550">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6F5624">
        <w:rPr>
          <w:b/>
          <w:i/>
          <w:noProof/>
          <w:sz w:val="28"/>
          <w:lang w:eastAsia="zh-CN"/>
        </w:rPr>
        <w:t>04640</w:t>
      </w:r>
    </w:p>
    <w:p w14:paraId="32224F31" w14:textId="77777777" w:rsidR="00801550" w:rsidRDefault="00801550" w:rsidP="00801550">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65912719" w14:textId="77777777" w:rsidR="00174A69" w:rsidRPr="00801550"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6FEFCF54"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53633">
        <w:rPr>
          <w:sz w:val="22"/>
        </w:rPr>
        <w:t>Further d</w:t>
      </w:r>
      <w:r w:rsidR="000057E5">
        <w:rPr>
          <w:sz w:val="22"/>
        </w:rPr>
        <w:t>iscussion on l</w:t>
      </w:r>
      <w:r w:rsidR="00854BFB">
        <w:rPr>
          <w:sz w:val="22"/>
        </w:rPr>
        <w:t>atency reduction of positioning measurement</w:t>
      </w:r>
    </w:p>
    <w:bookmarkEnd w:id="2"/>
    <w:bookmarkEnd w:id="3"/>
    <w:p w14:paraId="30D11868" w14:textId="00A0188F" w:rsidR="00174A69" w:rsidRPr="00086BFD" w:rsidRDefault="00174A69" w:rsidP="00DC62EC">
      <w:pPr>
        <w:ind w:left="1985" w:hanging="1985"/>
        <w:jc w:val="both"/>
        <w:rPr>
          <w:sz w:val="22"/>
        </w:rPr>
      </w:pPr>
      <w:r w:rsidRPr="00086BFD">
        <w:rPr>
          <w:b/>
          <w:sz w:val="22"/>
        </w:rPr>
        <w:t>Agenda Item:</w:t>
      </w:r>
      <w:r w:rsidRPr="00086BFD">
        <w:rPr>
          <w:sz w:val="22"/>
        </w:rPr>
        <w:tab/>
      </w:r>
      <w:r w:rsidR="00FD24F7">
        <w:rPr>
          <w:sz w:val="22"/>
        </w:rPr>
        <w:t>10.21.2.2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3A49BDC5" w14:textId="3568EDCD" w:rsidR="003662D2" w:rsidRDefault="003662D2" w:rsidP="003662D2">
      <w:pPr>
        <w:spacing w:before="120" w:after="0"/>
        <w:jc w:val="both"/>
        <w:rPr>
          <w:lang w:val="en-US"/>
        </w:rPr>
      </w:pPr>
      <w:r w:rsidRPr="003E7488">
        <w:rPr>
          <w:lang w:val="en-US"/>
        </w:rPr>
        <w:t xml:space="preserve">The revised WID for NR positioning enhancement [1] was approved in the RAN#91-e meeting.  One of the objectives is to discuss </w:t>
      </w:r>
      <w:r w:rsidR="00332418">
        <w:rPr>
          <w:lang w:val="en-US"/>
        </w:rPr>
        <w:t>the latency reduction of positioning measurement</w:t>
      </w:r>
      <w:r w:rsidRPr="003E7488">
        <w:rPr>
          <w:lang w:val="en-US"/>
        </w:rPr>
        <w:t>.</w:t>
      </w:r>
    </w:p>
    <w:p w14:paraId="3A020675" w14:textId="77777777" w:rsidR="003662D2" w:rsidRPr="003E7488" w:rsidRDefault="003662D2" w:rsidP="003662D2">
      <w:pPr>
        <w:spacing w:before="120" w:after="0"/>
        <w:jc w:val="both"/>
        <w:rPr>
          <w:lang w:val="en-US"/>
        </w:rPr>
      </w:pPr>
    </w:p>
    <w:tbl>
      <w:tblPr>
        <w:tblStyle w:val="af"/>
        <w:tblW w:w="0" w:type="auto"/>
        <w:tblLook w:val="04A0" w:firstRow="1" w:lastRow="0" w:firstColumn="1" w:lastColumn="0" w:noHBand="0" w:noVBand="1"/>
      </w:tblPr>
      <w:tblGrid>
        <w:gridCol w:w="9629"/>
      </w:tblGrid>
      <w:tr w:rsidR="003662D2" w:rsidRPr="003E7488" w14:paraId="7C132D5F" w14:textId="77777777" w:rsidTr="00EC6122">
        <w:tc>
          <w:tcPr>
            <w:tcW w:w="9629" w:type="dxa"/>
          </w:tcPr>
          <w:p w14:paraId="0D799449" w14:textId="77777777" w:rsidR="00332418" w:rsidRDefault="00332418" w:rsidP="00AD4B14">
            <w:pPr>
              <w:numPr>
                <w:ilvl w:val="0"/>
                <w:numId w:val="3"/>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EC6122">
              <w:t xml:space="preserve"> DL and DL+UL positioning methods, including:</w:t>
            </w:r>
          </w:p>
          <w:p w14:paraId="0C3A69A6" w14:textId="77777777" w:rsidR="00332418" w:rsidRDefault="00332418" w:rsidP="00AD4B14">
            <w:pPr>
              <w:numPr>
                <w:ilvl w:val="1"/>
                <w:numId w:val="5"/>
              </w:numPr>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37F3B077" w14:textId="77777777" w:rsidR="00332418" w:rsidRPr="001E611A" w:rsidRDefault="00332418" w:rsidP="00AD4B14">
            <w:pPr>
              <w:numPr>
                <w:ilvl w:val="1"/>
                <w:numId w:val="5"/>
              </w:numPr>
              <w:rPr>
                <w:rFonts w:eastAsia="MS Mincho"/>
              </w:rPr>
            </w:pPr>
            <w:r w:rsidRPr="001E611A">
              <w:rPr>
                <w:rFonts w:eastAsia="MS Mincho"/>
              </w:rPr>
              <w:t>Latency reduction related to the time needed to perform UE measurements; [RAN1, RAN4]</w:t>
            </w:r>
          </w:p>
          <w:p w14:paraId="7ABE92D0" w14:textId="6B1F574A" w:rsidR="003662D2" w:rsidRPr="00332418" w:rsidRDefault="00332418" w:rsidP="00AD4B14">
            <w:pPr>
              <w:numPr>
                <w:ilvl w:val="1"/>
                <w:numId w:val="5"/>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51160C83" w14:textId="3E8A6546" w:rsidR="00DD48DE" w:rsidRDefault="003662D2" w:rsidP="003662D2">
      <w:pPr>
        <w:spacing w:before="120" w:after="0"/>
        <w:jc w:val="both"/>
        <w:rPr>
          <w:lang w:val="en-US"/>
        </w:rPr>
      </w:pPr>
      <w:r w:rsidRPr="003E7488">
        <w:rPr>
          <w:lang w:val="en-US"/>
        </w:rPr>
        <w:t>In the RAN4#10</w:t>
      </w:r>
      <w:r w:rsidR="00646E74">
        <w:rPr>
          <w:lang w:val="en-US"/>
        </w:rPr>
        <w:t>1</w:t>
      </w:r>
      <w:r w:rsidR="00801550">
        <w:rPr>
          <w:lang w:val="en-US"/>
        </w:rPr>
        <w:t>-bis</w:t>
      </w:r>
      <w:r w:rsidRPr="003E7488">
        <w:rPr>
          <w:lang w:val="en-US"/>
        </w:rPr>
        <w:t xml:space="preserve">-e meeting, </w:t>
      </w:r>
      <w:r w:rsidR="00332418">
        <w:rPr>
          <w:lang w:val="en-US"/>
        </w:rPr>
        <w:t xml:space="preserve">the latency reduction of positioning measurement was discussed and some agreements 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01086">
        <w:rPr>
          <w:lang w:val="en-US"/>
        </w:rPr>
        <w:t>2]. There are several issues to be further discussed:</w:t>
      </w:r>
    </w:p>
    <w:p w14:paraId="3A89BC0C" w14:textId="77777777" w:rsidR="004B6D49" w:rsidRDefault="004B6D49" w:rsidP="003662D2">
      <w:pPr>
        <w:spacing w:before="120" w:after="0"/>
        <w:jc w:val="both"/>
        <w:rPr>
          <w:lang w:val="en-US"/>
        </w:rPr>
      </w:pPr>
    </w:p>
    <w:p w14:paraId="4F3771E6" w14:textId="62DFD97D" w:rsidR="00D01086" w:rsidRDefault="00646E74" w:rsidP="00AD4B14">
      <w:pPr>
        <w:pStyle w:val="a8"/>
        <w:numPr>
          <w:ilvl w:val="0"/>
          <w:numId w:val="3"/>
        </w:numPr>
        <w:ind w:firstLineChars="0"/>
        <w:rPr>
          <w:lang w:val="en-US"/>
        </w:rPr>
      </w:pPr>
      <w:r>
        <w:rPr>
          <w:lang w:val="en-US"/>
        </w:rPr>
        <w:t>Number of measurement samples for latency reduction</w:t>
      </w:r>
    </w:p>
    <w:p w14:paraId="40A77723" w14:textId="7CD448FF" w:rsidR="004B6D49" w:rsidRPr="00D01086" w:rsidRDefault="00801550" w:rsidP="00AD4B14">
      <w:pPr>
        <w:pStyle w:val="a8"/>
        <w:numPr>
          <w:ilvl w:val="0"/>
          <w:numId w:val="3"/>
        </w:numPr>
        <w:ind w:firstLineChars="0"/>
        <w:rPr>
          <w:lang w:val="en-US"/>
        </w:rPr>
      </w:pPr>
      <w:r>
        <w:rPr>
          <w:lang w:val="en-US"/>
        </w:rPr>
        <w:t>PRS measurements without gaps</w:t>
      </w:r>
    </w:p>
    <w:p w14:paraId="617E8F1B" w14:textId="69C9E2AC" w:rsidR="00D01086" w:rsidRPr="00D01086" w:rsidRDefault="00D01086" w:rsidP="00AD4B14">
      <w:pPr>
        <w:pStyle w:val="a8"/>
        <w:numPr>
          <w:ilvl w:val="0"/>
          <w:numId w:val="3"/>
        </w:numPr>
        <w:ind w:firstLineChars="0"/>
        <w:rPr>
          <w:lang w:val="en-US"/>
        </w:rPr>
      </w:pPr>
      <w:r w:rsidRPr="00D01086">
        <w:rPr>
          <w:lang w:val="en-US"/>
        </w:rPr>
        <w:t>Measurement gap</w:t>
      </w:r>
      <w:r w:rsidR="00801550">
        <w:rPr>
          <w:lang w:val="en-US"/>
        </w:rPr>
        <w:t xml:space="preserve"> enhancement</w:t>
      </w:r>
    </w:p>
    <w:p w14:paraId="27E610EA" w14:textId="79ACB56A" w:rsidR="00332418" w:rsidRDefault="00332418" w:rsidP="003662D2">
      <w:pPr>
        <w:spacing w:before="120" w:after="0"/>
        <w:jc w:val="both"/>
        <w:rPr>
          <w:lang w:val="en-US"/>
        </w:rPr>
      </w:pPr>
      <w:r>
        <w:rPr>
          <w:lang w:val="en-US"/>
        </w:rPr>
        <w:t>In this contribution</w:t>
      </w:r>
      <w:r w:rsidR="00945905">
        <w:rPr>
          <w:lang w:val="en-US"/>
        </w:rPr>
        <w:t xml:space="preserve">, </w:t>
      </w:r>
      <w:r>
        <w:rPr>
          <w:lang w:val="en-US"/>
        </w:rPr>
        <w:t xml:space="preserve">we </w:t>
      </w:r>
      <w:r w:rsidR="00D01086">
        <w:rPr>
          <w:rFonts w:hint="eastAsia"/>
          <w:lang w:val="en-US"/>
        </w:rPr>
        <w:t>will</w:t>
      </w:r>
      <w:r w:rsidR="00D01086">
        <w:rPr>
          <w:lang w:val="en-US"/>
        </w:rPr>
        <w:t xml:space="preserve"> </w:t>
      </w:r>
      <w:r>
        <w:rPr>
          <w:lang w:val="en-US"/>
        </w:rPr>
        <w:t xml:space="preserve">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945905">
        <w:rPr>
          <w:lang w:val="en-US"/>
        </w:rPr>
        <w:t>latency reduction of positioning measurement.</w:t>
      </w:r>
    </w:p>
    <w:p w14:paraId="764C2941" w14:textId="28B9F36D"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6D66F7DF" w14:textId="4B62A914" w:rsidR="00945905" w:rsidRPr="00622FE6" w:rsidRDefault="00622FE6" w:rsidP="00622FE6">
      <w:pPr>
        <w:pStyle w:val="2"/>
        <w:spacing w:after="240"/>
        <w:rPr>
          <w:rFonts w:eastAsiaTheme="minorEastAsia"/>
          <w:lang w:eastAsia="zh-CN"/>
        </w:rPr>
      </w:pPr>
      <w:r w:rsidRPr="00622FE6">
        <w:rPr>
          <w:rFonts w:eastAsiaTheme="minorEastAsia"/>
          <w:lang w:eastAsia="zh-CN"/>
        </w:rPr>
        <w:t>Number of measurement samples</w:t>
      </w:r>
      <w:r w:rsidR="007873C5">
        <w:rPr>
          <w:rFonts w:eastAsiaTheme="minorEastAsia"/>
          <w:lang w:eastAsia="zh-CN"/>
        </w:rPr>
        <w:t xml:space="preserve"> </w:t>
      </w:r>
      <w:r w:rsidR="007873C5">
        <w:rPr>
          <w:rFonts w:eastAsiaTheme="minorEastAsia" w:hint="eastAsia"/>
          <w:lang w:eastAsia="zh-CN"/>
        </w:rPr>
        <w:t>excluding</w:t>
      </w:r>
      <w:r w:rsidR="007873C5">
        <w:rPr>
          <w:rFonts w:eastAsiaTheme="minorEastAsia"/>
          <w:lang w:eastAsia="zh-CN"/>
        </w:rPr>
        <w:t xml:space="preserve"> </w:t>
      </w:r>
      <w:r w:rsidR="007873C5">
        <w:rPr>
          <w:rFonts w:eastAsiaTheme="minorEastAsia" w:hint="eastAsia"/>
          <w:lang w:eastAsia="zh-CN"/>
        </w:rPr>
        <w:t>sample</w:t>
      </w:r>
      <w:r w:rsidR="007873C5">
        <w:rPr>
          <w:rFonts w:eastAsiaTheme="minorEastAsia"/>
          <w:lang w:eastAsia="zh-CN"/>
        </w:rPr>
        <w:t xml:space="preserve"> </w:t>
      </w:r>
      <w:r w:rsidR="007873C5">
        <w:rPr>
          <w:rFonts w:eastAsiaTheme="minorEastAsia" w:hint="eastAsia"/>
          <w:lang w:eastAsia="zh-CN"/>
        </w:rPr>
        <w:t>for</w:t>
      </w:r>
      <w:r w:rsidR="007873C5">
        <w:rPr>
          <w:rFonts w:eastAsiaTheme="minorEastAsia"/>
          <w:lang w:eastAsia="zh-CN"/>
        </w:rPr>
        <w:t xml:space="preserve"> AGC</w:t>
      </w:r>
    </w:p>
    <w:p w14:paraId="6F67D011" w14:textId="1DA9CB1D" w:rsidR="00622FE6" w:rsidRDefault="00384ECA" w:rsidP="007938F2">
      <w:pPr>
        <w:jc w:val="both"/>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w:t>
      </w:r>
      <w:r w:rsidR="00622FE6">
        <w:t>the agreements related to number of measurement samples were captured as follows:</w:t>
      </w:r>
    </w:p>
    <w:tbl>
      <w:tblPr>
        <w:tblStyle w:val="af"/>
        <w:tblW w:w="0" w:type="auto"/>
        <w:tblLook w:val="04A0" w:firstRow="1" w:lastRow="0" w:firstColumn="1" w:lastColumn="0" w:noHBand="0" w:noVBand="1"/>
      </w:tblPr>
      <w:tblGrid>
        <w:gridCol w:w="9631"/>
      </w:tblGrid>
      <w:tr w:rsidR="00622FE6" w14:paraId="25042398" w14:textId="77777777" w:rsidTr="00622FE6">
        <w:tc>
          <w:tcPr>
            <w:tcW w:w="9631" w:type="dxa"/>
          </w:tcPr>
          <w:p w14:paraId="163847A5" w14:textId="77777777" w:rsidR="00801550" w:rsidRPr="000E52CE"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tbl>
            <w:tblPr>
              <w:tblStyle w:val="af"/>
              <w:tblW w:w="6831" w:type="dxa"/>
              <w:tblLook w:val="04A0" w:firstRow="1" w:lastRow="0" w:firstColumn="1" w:lastColumn="0" w:noHBand="0" w:noVBand="1"/>
            </w:tblPr>
            <w:tblGrid>
              <w:gridCol w:w="2862"/>
              <w:gridCol w:w="3969"/>
            </w:tblGrid>
            <w:tr w:rsidR="00801550" w:rsidRPr="00364E83" w14:paraId="417D4FAA" w14:textId="77777777" w:rsidTr="000F1217">
              <w:tc>
                <w:tcPr>
                  <w:tcW w:w="2862" w:type="dxa"/>
                </w:tcPr>
                <w:p w14:paraId="08214FE0" w14:textId="77777777" w:rsidR="00801550" w:rsidRPr="00364E83" w:rsidRDefault="00801550" w:rsidP="00801550">
                  <w:pPr>
                    <w:spacing w:after="0"/>
                    <w:rPr>
                      <w:b/>
                      <w:bCs/>
                      <w:sz w:val="16"/>
                      <w:szCs w:val="16"/>
                    </w:rPr>
                  </w:pPr>
                  <w:r w:rsidRPr="00364E83">
                    <w:rPr>
                      <w:b/>
                      <w:bCs/>
                      <w:sz w:val="16"/>
                      <w:szCs w:val="16"/>
                    </w:rPr>
                    <w:t>Parameters</w:t>
                  </w:r>
                </w:p>
              </w:tc>
              <w:tc>
                <w:tcPr>
                  <w:tcW w:w="3969" w:type="dxa"/>
                </w:tcPr>
                <w:p w14:paraId="0101EA11" w14:textId="77777777" w:rsidR="00801550" w:rsidRPr="00364E83" w:rsidRDefault="00801550" w:rsidP="00801550">
                  <w:pPr>
                    <w:spacing w:after="0"/>
                    <w:rPr>
                      <w:b/>
                      <w:bCs/>
                      <w:sz w:val="16"/>
                      <w:szCs w:val="16"/>
                    </w:rPr>
                  </w:pPr>
                  <w:r>
                    <w:rPr>
                      <w:b/>
                      <w:bCs/>
                      <w:sz w:val="16"/>
                      <w:szCs w:val="16"/>
                    </w:rPr>
                    <w:t>Value</w:t>
                  </w:r>
                </w:p>
              </w:tc>
            </w:tr>
            <w:tr w:rsidR="00801550" w:rsidRPr="00364E83" w14:paraId="54055E11" w14:textId="77777777" w:rsidTr="000F1217">
              <w:tc>
                <w:tcPr>
                  <w:tcW w:w="2862" w:type="dxa"/>
                </w:tcPr>
                <w:p w14:paraId="7F65FD27" w14:textId="77777777" w:rsidR="00801550" w:rsidRPr="00364E83" w:rsidRDefault="00801550" w:rsidP="00801550">
                  <w:pPr>
                    <w:spacing w:after="0"/>
                    <w:rPr>
                      <w:b/>
                      <w:bCs/>
                      <w:sz w:val="16"/>
                      <w:szCs w:val="16"/>
                    </w:rPr>
                  </w:pPr>
                  <w:r w:rsidRPr="00364E83">
                    <w:rPr>
                      <w:b/>
                      <w:bCs/>
                      <w:sz w:val="16"/>
                      <w:szCs w:val="16"/>
                    </w:rPr>
                    <w:t>No of samples w/o AGC (M1)</w:t>
                  </w:r>
                </w:p>
              </w:tc>
              <w:tc>
                <w:tcPr>
                  <w:tcW w:w="3969" w:type="dxa"/>
                </w:tcPr>
                <w:p w14:paraId="06ADC904" w14:textId="77777777" w:rsidR="00801550" w:rsidRPr="00364E83" w:rsidRDefault="00801550" w:rsidP="00801550">
                  <w:pPr>
                    <w:spacing w:after="0"/>
                    <w:rPr>
                      <w:sz w:val="16"/>
                      <w:szCs w:val="16"/>
                    </w:rPr>
                  </w:pPr>
                  <w:r w:rsidRPr="00364E83">
                    <w:rPr>
                      <w:sz w:val="16"/>
                      <w:szCs w:val="16"/>
                    </w:rPr>
                    <w:t>1</w:t>
                  </w:r>
                </w:p>
              </w:tc>
            </w:tr>
            <w:tr w:rsidR="00801550" w:rsidRPr="00364E83" w14:paraId="67BE862B" w14:textId="77777777" w:rsidTr="000F1217">
              <w:tc>
                <w:tcPr>
                  <w:tcW w:w="2862" w:type="dxa"/>
                </w:tcPr>
                <w:p w14:paraId="6CF6942E" w14:textId="77777777" w:rsidR="00801550" w:rsidRPr="00364E83" w:rsidRDefault="00801550" w:rsidP="00801550">
                  <w:pPr>
                    <w:spacing w:after="0"/>
                    <w:rPr>
                      <w:b/>
                      <w:bCs/>
                      <w:sz w:val="16"/>
                      <w:szCs w:val="16"/>
                    </w:rPr>
                  </w:pPr>
                  <w:r w:rsidRPr="00364E83">
                    <w:rPr>
                      <w:b/>
                      <w:bCs/>
                      <w:sz w:val="16"/>
                      <w:szCs w:val="16"/>
                    </w:rPr>
                    <w:t>PRS Ês/Iot (dB)</w:t>
                  </w:r>
                </w:p>
              </w:tc>
              <w:tc>
                <w:tcPr>
                  <w:tcW w:w="3969" w:type="dxa"/>
                </w:tcPr>
                <w:p w14:paraId="4A9F9907" w14:textId="77777777" w:rsidR="00801550" w:rsidRPr="00364E83" w:rsidRDefault="00801550" w:rsidP="00801550">
                  <w:pPr>
                    <w:spacing w:after="0"/>
                    <w:rPr>
                      <w:sz w:val="16"/>
                      <w:szCs w:val="16"/>
                    </w:rPr>
                  </w:pPr>
                  <w:r w:rsidRPr="00364E83">
                    <w:rPr>
                      <w:sz w:val="16"/>
                      <w:szCs w:val="16"/>
                    </w:rPr>
                    <w:t>≥ -6</w:t>
                  </w:r>
                </w:p>
              </w:tc>
            </w:tr>
            <w:tr w:rsidR="00801550" w:rsidRPr="00364E83" w14:paraId="51FD51B6" w14:textId="77777777" w:rsidTr="000F1217">
              <w:tc>
                <w:tcPr>
                  <w:tcW w:w="2862" w:type="dxa"/>
                </w:tcPr>
                <w:p w14:paraId="132E1DA7" w14:textId="77777777" w:rsidR="00801550" w:rsidRPr="00364E83" w:rsidRDefault="00801550" w:rsidP="00801550">
                  <w:pPr>
                    <w:spacing w:after="0"/>
                    <w:rPr>
                      <w:b/>
                      <w:bCs/>
                      <w:sz w:val="16"/>
                      <w:szCs w:val="16"/>
                    </w:rPr>
                  </w:pPr>
                  <w:r w:rsidRPr="00364E83">
                    <w:rPr>
                      <w:b/>
                      <w:bCs/>
                      <w:sz w:val="16"/>
                      <w:szCs w:val="16"/>
                    </w:rPr>
                    <w:t>Propagation conditions</w:t>
                  </w:r>
                </w:p>
              </w:tc>
              <w:tc>
                <w:tcPr>
                  <w:tcW w:w="3969" w:type="dxa"/>
                </w:tcPr>
                <w:p w14:paraId="6B345713" w14:textId="77777777" w:rsidR="00801550" w:rsidRPr="00364E83" w:rsidRDefault="00801550" w:rsidP="00801550">
                  <w:pPr>
                    <w:spacing w:after="0"/>
                    <w:rPr>
                      <w:sz w:val="16"/>
                      <w:szCs w:val="16"/>
                    </w:rPr>
                  </w:pPr>
                  <w:r>
                    <w:rPr>
                      <w:sz w:val="16"/>
                      <w:szCs w:val="16"/>
                    </w:rPr>
                    <w:t>LOS</w:t>
                  </w:r>
                </w:p>
              </w:tc>
            </w:tr>
            <w:tr w:rsidR="00801550" w:rsidRPr="00364E83" w14:paraId="7F42CB34" w14:textId="77777777" w:rsidTr="000F1217">
              <w:tc>
                <w:tcPr>
                  <w:tcW w:w="2862" w:type="dxa"/>
                </w:tcPr>
                <w:p w14:paraId="7E349CD6" w14:textId="77777777" w:rsidR="00801550" w:rsidRPr="00364E83" w:rsidRDefault="00801550" w:rsidP="00801550">
                  <w:pPr>
                    <w:spacing w:after="0"/>
                    <w:rPr>
                      <w:b/>
                      <w:bCs/>
                      <w:sz w:val="16"/>
                      <w:szCs w:val="16"/>
                    </w:rPr>
                  </w:pPr>
                  <w:r w:rsidRPr="00364E83">
                    <w:rPr>
                      <w:b/>
                      <w:bCs/>
                      <w:sz w:val="16"/>
                      <w:szCs w:val="16"/>
                    </w:rPr>
                    <w:t>PRS BW (RBs)</w:t>
                  </w:r>
                </w:p>
              </w:tc>
              <w:tc>
                <w:tcPr>
                  <w:tcW w:w="3969" w:type="dxa"/>
                </w:tcPr>
                <w:p w14:paraId="4371C942" w14:textId="77777777" w:rsidR="00801550" w:rsidRPr="00364E83" w:rsidRDefault="00801550" w:rsidP="00801550">
                  <w:pPr>
                    <w:spacing w:after="0"/>
                    <w:rPr>
                      <w:sz w:val="16"/>
                      <w:szCs w:val="16"/>
                    </w:rPr>
                  </w:pPr>
                  <w:r w:rsidRPr="00364E83">
                    <w:rPr>
                      <w:sz w:val="16"/>
                      <w:szCs w:val="16"/>
                    </w:rPr>
                    <w:t>≥</w:t>
                  </w:r>
                  <w:r>
                    <w:rPr>
                      <w:sz w:val="16"/>
                      <w:szCs w:val="16"/>
                    </w:rPr>
                    <w:t xml:space="preserve"> [</w:t>
                  </w:r>
                  <w:r w:rsidRPr="00364E83">
                    <w:rPr>
                      <w:sz w:val="16"/>
                      <w:szCs w:val="16"/>
                    </w:rPr>
                    <w:t>48</w:t>
                  </w:r>
                  <w:r>
                    <w:rPr>
                      <w:sz w:val="16"/>
                      <w:szCs w:val="16"/>
                    </w:rPr>
                    <w:t>]</w:t>
                  </w:r>
                </w:p>
              </w:tc>
            </w:tr>
            <w:tr w:rsidR="00801550" w:rsidRPr="00364E83" w14:paraId="4A5A2822" w14:textId="77777777" w:rsidTr="000F1217">
              <w:tc>
                <w:tcPr>
                  <w:tcW w:w="2862" w:type="dxa"/>
                </w:tcPr>
                <w:p w14:paraId="407A8F1D" w14:textId="77777777" w:rsidR="00801550" w:rsidRPr="00364E83" w:rsidRDefault="00801550" w:rsidP="00801550">
                  <w:pPr>
                    <w:spacing w:after="0"/>
                    <w:rPr>
                      <w:b/>
                      <w:bCs/>
                      <w:sz w:val="16"/>
                      <w:szCs w:val="16"/>
                    </w:rPr>
                  </w:pPr>
                  <w:r w:rsidRPr="00364E83">
                    <w:rPr>
                      <w:b/>
                      <w:bCs/>
                      <w:sz w:val="16"/>
                      <w:szCs w:val="16"/>
                    </w:rPr>
                    <w:t>Accuracy</w:t>
                  </w:r>
                </w:p>
              </w:tc>
              <w:tc>
                <w:tcPr>
                  <w:tcW w:w="3969" w:type="dxa"/>
                </w:tcPr>
                <w:p w14:paraId="38D123E0" w14:textId="77777777" w:rsidR="00801550" w:rsidRPr="00364E83" w:rsidRDefault="00801550" w:rsidP="00801550">
                  <w:pPr>
                    <w:spacing w:after="0"/>
                    <w:rPr>
                      <w:sz w:val="16"/>
                      <w:szCs w:val="16"/>
                    </w:rPr>
                  </w:pPr>
                  <w:r w:rsidRPr="00364E83">
                    <w:rPr>
                      <w:sz w:val="16"/>
                      <w:szCs w:val="16"/>
                    </w:rPr>
                    <w:t>R16</w:t>
                  </w:r>
                </w:p>
              </w:tc>
            </w:tr>
            <w:tr w:rsidR="00801550" w:rsidRPr="00364E83" w14:paraId="008C9EB2" w14:textId="77777777" w:rsidTr="000F1217">
              <w:tc>
                <w:tcPr>
                  <w:tcW w:w="2862" w:type="dxa"/>
                </w:tcPr>
                <w:p w14:paraId="7FC27F6F" w14:textId="77777777" w:rsidR="00801550" w:rsidRPr="00364E83" w:rsidRDefault="00801550" w:rsidP="00801550">
                  <w:pPr>
                    <w:spacing w:after="0"/>
                    <w:rPr>
                      <w:b/>
                      <w:bCs/>
                      <w:sz w:val="16"/>
                      <w:szCs w:val="16"/>
                    </w:rPr>
                  </w:pPr>
                  <w:r w:rsidRPr="00364E83">
                    <w:rPr>
                      <w:b/>
                      <w:bCs/>
                      <w:sz w:val="16"/>
                      <w:szCs w:val="16"/>
                    </w:rPr>
                    <w:t>Repetition</w:t>
                  </w:r>
                </w:p>
              </w:tc>
              <w:tc>
                <w:tcPr>
                  <w:tcW w:w="3969" w:type="dxa"/>
                </w:tcPr>
                <w:p w14:paraId="639FB26B" w14:textId="77777777" w:rsidR="00801550" w:rsidRPr="00364E83" w:rsidRDefault="00801550" w:rsidP="00801550">
                  <w:pPr>
                    <w:spacing w:after="0"/>
                    <w:rPr>
                      <w:sz w:val="16"/>
                      <w:szCs w:val="16"/>
                    </w:rPr>
                  </w:pPr>
                  <w:r>
                    <w:rPr>
                      <w:sz w:val="16"/>
                      <w:szCs w:val="16"/>
                    </w:rPr>
                    <w:t>R16</w:t>
                  </w:r>
                </w:p>
              </w:tc>
            </w:tr>
          </w:tbl>
          <w:p w14:paraId="68CA14EF" w14:textId="77777777" w:rsidR="00622FE6" w:rsidRDefault="00622FE6" w:rsidP="00801550">
            <w:pPr>
              <w:jc w:val="both"/>
            </w:pPr>
          </w:p>
          <w:p w14:paraId="4512C2FF" w14:textId="77777777" w:rsidR="00801550" w:rsidRPr="000E52CE"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7BCF87C6" w14:textId="77777777" w:rsidR="00801550" w:rsidRPr="008C7FE7" w:rsidRDefault="00801550" w:rsidP="00801550">
            <w:pPr>
              <w:numPr>
                <w:ilvl w:val="0"/>
                <w:numId w:val="9"/>
              </w:numPr>
              <w:overflowPunct/>
              <w:autoSpaceDE/>
              <w:autoSpaceDN/>
              <w:adjustRightInd/>
              <w:spacing w:after="120" w:line="252" w:lineRule="auto"/>
              <w:textAlignment w:val="auto"/>
              <w:rPr>
                <w:rFonts w:eastAsia="MS Mincho"/>
                <w:bCs/>
              </w:rPr>
            </w:pPr>
            <w:r w:rsidRPr="008C7FE7">
              <w:rPr>
                <w:rFonts w:eastAsia="MS Mincho"/>
                <w:bCs/>
              </w:rPr>
              <w:t>Additional samples for AGC for PRS measurements are not required in case at least one of the following conditions is met</w:t>
            </w:r>
          </w:p>
          <w:p w14:paraId="6398C0A5" w14:textId="77777777" w:rsidR="00801550" w:rsidRPr="008C7FE7" w:rsidRDefault="00801550" w:rsidP="00801550">
            <w:pPr>
              <w:numPr>
                <w:ilvl w:val="1"/>
                <w:numId w:val="9"/>
              </w:numPr>
              <w:overflowPunct/>
              <w:autoSpaceDE/>
              <w:autoSpaceDN/>
              <w:adjustRightInd/>
              <w:spacing w:after="120" w:line="252" w:lineRule="auto"/>
              <w:textAlignment w:val="auto"/>
              <w:rPr>
                <w:rFonts w:eastAsia="MS Mincho"/>
                <w:bCs/>
              </w:rPr>
            </w:pPr>
            <w:r w:rsidRPr="008C7FE7">
              <w:rPr>
                <w:rFonts w:eastAsia="MS Mincho"/>
                <w:bCs/>
              </w:rPr>
              <w:lastRenderedPageBreak/>
              <w:t xml:space="preserve">Condition #1: </w:t>
            </w:r>
          </w:p>
          <w:p w14:paraId="762374BF" w14:textId="77777777" w:rsidR="00801550" w:rsidRPr="008C7FE7" w:rsidRDefault="00801550" w:rsidP="00801550">
            <w:pPr>
              <w:numPr>
                <w:ilvl w:val="2"/>
                <w:numId w:val="9"/>
              </w:numPr>
              <w:overflowPunct/>
              <w:autoSpaceDE/>
              <w:autoSpaceDN/>
              <w:adjustRightInd/>
              <w:spacing w:after="120" w:line="252" w:lineRule="auto"/>
              <w:textAlignment w:val="auto"/>
              <w:rPr>
                <w:rFonts w:eastAsia="MS Mincho"/>
                <w:bCs/>
              </w:rPr>
            </w:pPr>
            <w:r w:rsidRPr="008C7FE7">
              <w:rPr>
                <w:rFonts w:eastAsia="MS Mincho"/>
                <w:bCs/>
              </w:rPr>
              <w:t xml:space="preserve">1A) PRS bandwidth is within the active BWP and </w:t>
            </w:r>
          </w:p>
          <w:p w14:paraId="4942B86D" w14:textId="77777777" w:rsidR="00801550" w:rsidRPr="008C7FE7" w:rsidRDefault="00801550" w:rsidP="00801550">
            <w:pPr>
              <w:numPr>
                <w:ilvl w:val="2"/>
                <w:numId w:val="9"/>
              </w:numPr>
              <w:overflowPunct/>
              <w:autoSpaceDE/>
              <w:autoSpaceDN/>
              <w:adjustRightInd/>
              <w:spacing w:after="120" w:line="252" w:lineRule="auto"/>
              <w:textAlignment w:val="auto"/>
              <w:rPr>
                <w:rFonts w:eastAsia="MS Mincho"/>
                <w:bCs/>
              </w:rPr>
            </w:pPr>
            <w:r w:rsidRPr="008C7FE7">
              <w:rPr>
                <w:rFonts w:eastAsia="MS Mincho"/>
                <w:bCs/>
              </w:rPr>
              <w:t xml:space="preserve">1B) Difference between the serving and neighboring cell [total] RX power is within [6] dB. </w:t>
            </w:r>
          </w:p>
          <w:p w14:paraId="1FA9FCF3" w14:textId="77777777" w:rsidR="00801550" w:rsidRPr="008C7FE7" w:rsidRDefault="00801550" w:rsidP="00801550">
            <w:pPr>
              <w:numPr>
                <w:ilvl w:val="3"/>
                <w:numId w:val="9"/>
              </w:numPr>
              <w:overflowPunct/>
              <w:autoSpaceDE/>
              <w:autoSpaceDN/>
              <w:adjustRightInd/>
              <w:spacing w:after="120" w:line="252" w:lineRule="auto"/>
              <w:textAlignment w:val="auto"/>
              <w:rPr>
                <w:rFonts w:eastAsia="MS Mincho"/>
                <w:bCs/>
              </w:rPr>
            </w:pPr>
            <w:r w:rsidRPr="008C7FE7">
              <w:rPr>
                <w:rFonts w:eastAsia="MS Mincho"/>
                <w:bCs/>
              </w:rPr>
              <w:t>FFS on the detailed RX power definition.</w:t>
            </w:r>
          </w:p>
          <w:p w14:paraId="5759B777" w14:textId="77777777" w:rsidR="00801550" w:rsidRPr="00445898" w:rsidRDefault="00801550" w:rsidP="00801550">
            <w:pPr>
              <w:rPr>
                <w:b/>
                <w:bCs/>
                <w:i/>
                <w:iCs/>
                <w:u w:val="single"/>
              </w:rPr>
            </w:pPr>
            <w:r w:rsidRPr="00445898">
              <w:rPr>
                <w:b/>
                <w:bCs/>
                <w:i/>
                <w:iCs/>
                <w:u w:val="single"/>
              </w:rPr>
              <w:t>Open issues:</w:t>
            </w:r>
          </w:p>
          <w:p w14:paraId="27E02B1F" w14:textId="77777777" w:rsidR="00801550" w:rsidRPr="00445898" w:rsidRDefault="00801550" w:rsidP="00801550">
            <w:pPr>
              <w:pStyle w:val="a8"/>
              <w:numPr>
                <w:ilvl w:val="1"/>
                <w:numId w:val="9"/>
              </w:numPr>
              <w:overflowPunct/>
              <w:autoSpaceDE/>
              <w:autoSpaceDN/>
              <w:adjustRightInd/>
              <w:spacing w:after="120"/>
              <w:ind w:left="360" w:firstLineChars="0"/>
              <w:textAlignment w:val="auto"/>
            </w:pPr>
            <w:r w:rsidRPr="00445898">
              <w:t xml:space="preserve">Condition 1B: </w:t>
            </w:r>
          </w:p>
          <w:p w14:paraId="5DE30466" w14:textId="77777777" w:rsidR="00801550" w:rsidRDefault="00801550" w:rsidP="00801550">
            <w:pPr>
              <w:pStyle w:val="a8"/>
              <w:numPr>
                <w:ilvl w:val="1"/>
                <w:numId w:val="9"/>
              </w:numPr>
              <w:overflowPunct/>
              <w:autoSpaceDE/>
              <w:autoSpaceDN/>
              <w:adjustRightInd/>
              <w:spacing w:after="120" w:line="252" w:lineRule="auto"/>
              <w:ind w:firstLineChars="0"/>
              <w:textAlignment w:val="auto"/>
              <w:rPr>
                <w:bCs/>
              </w:rPr>
            </w:pPr>
            <w:r w:rsidRPr="00445898">
              <w:rPr>
                <w:bCs/>
              </w:rPr>
              <w:t>RX power definition</w:t>
            </w:r>
            <w:r>
              <w:rPr>
                <w:bCs/>
              </w:rPr>
              <w:t>:</w:t>
            </w:r>
          </w:p>
          <w:p w14:paraId="692CA979" w14:textId="77777777" w:rsidR="00801550" w:rsidRDefault="00801550" w:rsidP="00801550">
            <w:pPr>
              <w:pStyle w:val="a8"/>
              <w:numPr>
                <w:ilvl w:val="2"/>
                <w:numId w:val="9"/>
              </w:numPr>
              <w:overflowPunct/>
              <w:autoSpaceDE/>
              <w:autoSpaceDN/>
              <w:adjustRightInd/>
              <w:spacing w:after="120" w:line="252" w:lineRule="auto"/>
              <w:ind w:firstLineChars="0"/>
              <w:textAlignment w:val="auto"/>
              <w:rPr>
                <w:bCs/>
              </w:rPr>
            </w:pPr>
            <w:r>
              <w:rPr>
                <w:bCs/>
              </w:rPr>
              <w:t>Option 1:</w:t>
            </w:r>
          </w:p>
          <w:p w14:paraId="716E80CA" w14:textId="77777777" w:rsidR="00801550" w:rsidRDefault="00801550" w:rsidP="00801550">
            <w:pPr>
              <w:pStyle w:val="a8"/>
              <w:numPr>
                <w:ilvl w:val="3"/>
                <w:numId w:val="9"/>
              </w:numPr>
              <w:overflowPunct/>
              <w:autoSpaceDE/>
              <w:autoSpaceDN/>
              <w:adjustRightInd/>
              <w:spacing w:after="120" w:line="252" w:lineRule="auto"/>
              <w:ind w:firstLineChars="0"/>
              <w:textAlignment w:val="auto"/>
              <w:rPr>
                <w:bCs/>
              </w:rPr>
            </w:pPr>
            <w:r w:rsidRPr="00635EB1">
              <w:rPr>
                <w:bCs/>
              </w:rPr>
              <w:t>Difference between the serving cell SSB and neighboring cell PRS RX EPRE is within [6] dB</w:t>
            </w:r>
          </w:p>
          <w:p w14:paraId="374FAC8F" w14:textId="77777777" w:rsidR="00801550" w:rsidRDefault="00801550" w:rsidP="00801550">
            <w:pPr>
              <w:pStyle w:val="a8"/>
              <w:numPr>
                <w:ilvl w:val="2"/>
                <w:numId w:val="9"/>
              </w:numPr>
              <w:overflowPunct/>
              <w:autoSpaceDE/>
              <w:autoSpaceDN/>
              <w:adjustRightInd/>
              <w:spacing w:after="120" w:line="252" w:lineRule="auto"/>
              <w:ind w:firstLineChars="0"/>
              <w:textAlignment w:val="auto"/>
              <w:rPr>
                <w:bCs/>
              </w:rPr>
            </w:pPr>
            <w:r>
              <w:rPr>
                <w:bCs/>
              </w:rPr>
              <w:t>Option 2:</w:t>
            </w:r>
          </w:p>
          <w:p w14:paraId="069BC870" w14:textId="77777777" w:rsidR="00801550" w:rsidRPr="004246BB" w:rsidRDefault="00801550" w:rsidP="00801550">
            <w:pPr>
              <w:pStyle w:val="a8"/>
              <w:numPr>
                <w:ilvl w:val="3"/>
                <w:numId w:val="9"/>
              </w:numPr>
              <w:overflowPunct/>
              <w:autoSpaceDE/>
              <w:autoSpaceDN/>
              <w:adjustRightInd/>
              <w:spacing w:after="120" w:line="252" w:lineRule="auto"/>
              <w:ind w:firstLineChars="0"/>
              <w:textAlignment w:val="auto"/>
              <w:rPr>
                <w:bCs/>
              </w:rPr>
            </w:pPr>
            <w:r w:rsidRPr="00FF07BA">
              <w:rPr>
                <w:bCs/>
              </w:rPr>
              <w:t>Difference between the serving cell signal and neighboring cell PRS RX EPRE is within [6] dB.</w:t>
            </w:r>
          </w:p>
          <w:p w14:paraId="2165260A" w14:textId="77777777" w:rsidR="00801550" w:rsidRPr="00445898" w:rsidRDefault="00801550" w:rsidP="00801550">
            <w:pPr>
              <w:pStyle w:val="a8"/>
              <w:numPr>
                <w:ilvl w:val="1"/>
                <w:numId w:val="9"/>
              </w:numPr>
              <w:overflowPunct/>
              <w:autoSpaceDE/>
              <w:autoSpaceDN/>
              <w:adjustRightInd/>
              <w:spacing w:after="120"/>
              <w:ind w:left="360" w:firstLineChars="0"/>
              <w:textAlignment w:val="auto"/>
            </w:pPr>
            <w:r w:rsidRPr="00445898">
              <w:t xml:space="preserve">Condition </w:t>
            </w:r>
            <w:r>
              <w:t>2</w:t>
            </w:r>
            <w:r w:rsidRPr="00445898">
              <w:t>: QCL</w:t>
            </w:r>
          </w:p>
          <w:p w14:paraId="40710DB2" w14:textId="77777777" w:rsidR="00801550" w:rsidRPr="00445898" w:rsidRDefault="00801550" w:rsidP="00801550">
            <w:pPr>
              <w:pStyle w:val="a8"/>
              <w:numPr>
                <w:ilvl w:val="2"/>
                <w:numId w:val="9"/>
              </w:numPr>
              <w:overflowPunct/>
              <w:autoSpaceDE/>
              <w:autoSpaceDN/>
              <w:adjustRightInd/>
              <w:spacing w:after="120"/>
              <w:ind w:left="1080" w:firstLineChars="0"/>
              <w:textAlignment w:val="auto"/>
            </w:pPr>
            <w:r w:rsidRPr="00445898">
              <w:t xml:space="preserve">Condition </w:t>
            </w:r>
            <w:r>
              <w:t>2</w:t>
            </w:r>
            <w:r w:rsidRPr="00445898">
              <w:t xml:space="preserve">a: </w:t>
            </w:r>
          </w:p>
          <w:p w14:paraId="4C274B1E" w14:textId="77777777" w:rsidR="00801550" w:rsidRPr="00445898" w:rsidRDefault="00801550" w:rsidP="00801550">
            <w:pPr>
              <w:pStyle w:val="a8"/>
              <w:numPr>
                <w:ilvl w:val="3"/>
                <w:numId w:val="9"/>
              </w:numPr>
              <w:overflowPunct/>
              <w:autoSpaceDE/>
              <w:autoSpaceDN/>
              <w:adjustRightInd/>
              <w:spacing w:after="120"/>
              <w:ind w:left="1800" w:firstLineChars="0"/>
              <w:textAlignment w:val="auto"/>
            </w:pPr>
            <w:r w:rsidRPr="00445898">
              <w:t>When UE is provided with the QCL information of the PRS (dl-PRS-QCL-Info)</w:t>
            </w:r>
          </w:p>
          <w:p w14:paraId="1A79957E" w14:textId="77777777" w:rsidR="00801550" w:rsidRPr="00445898" w:rsidRDefault="00801550" w:rsidP="00801550">
            <w:pPr>
              <w:pStyle w:val="a8"/>
              <w:numPr>
                <w:ilvl w:val="2"/>
                <w:numId w:val="9"/>
              </w:numPr>
              <w:overflowPunct/>
              <w:autoSpaceDE/>
              <w:autoSpaceDN/>
              <w:adjustRightInd/>
              <w:spacing w:after="120"/>
              <w:ind w:left="1080" w:firstLineChars="0"/>
              <w:textAlignment w:val="auto"/>
            </w:pPr>
            <w:r w:rsidRPr="00445898">
              <w:t xml:space="preserve">Condition </w:t>
            </w:r>
            <w:r>
              <w:t>2</w:t>
            </w:r>
            <w:r w:rsidRPr="00445898">
              <w:t xml:space="preserve">b: </w:t>
            </w:r>
          </w:p>
          <w:p w14:paraId="4568C336" w14:textId="77777777" w:rsidR="00801550" w:rsidRPr="00445898" w:rsidRDefault="00801550" w:rsidP="00801550">
            <w:pPr>
              <w:pStyle w:val="a8"/>
              <w:numPr>
                <w:ilvl w:val="3"/>
                <w:numId w:val="9"/>
              </w:numPr>
              <w:overflowPunct/>
              <w:autoSpaceDE/>
              <w:autoSpaceDN/>
              <w:adjustRightInd/>
              <w:spacing w:after="120"/>
              <w:ind w:left="1800" w:firstLineChars="0"/>
              <w:textAlignment w:val="auto"/>
            </w:pPr>
            <w:r w:rsidRPr="00445898">
              <w:t>If PRS QCL information is provided with SSB as reference with QCL Type A, Type D and average gain</w:t>
            </w:r>
          </w:p>
          <w:p w14:paraId="5F15D08C" w14:textId="77777777" w:rsidR="00801550" w:rsidRPr="00445898" w:rsidRDefault="00801550" w:rsidP="00801550">
            <w:pPr>
              <w:pStyle w:val="a8"/>
              <w:numPr>
                <w:ilvl w:val="2"/>
                <w:numId w:val="9"/>
              </w:numPr>
              <w:overflowPunct/>
              <w:autoSpaceDE/>
              <w:autoSpaceDN/>
              <w:adjustRightInd/>
              <w:spacing w:after="120"/>
              <w:ind w:left="1080" w:firstLineChars="0"/>
              <w:textAlignment w:val="auto"/>
            </w:pPr>
            <w:r w:rsidRPr="00445898">
              <w:t xml:space="preserve">Condition </w:t>
            </w:r>
            <w:r>
              <w:t>2</w:t>
            </w:r>
            <w:r w:rsidRPr="00445898">
              <w:t xml:space="preserve">c: </w:t>
            </w:r>
          </w:p>
          <w:p w14:paraId="62EE7435" w14:textId="77777777" w:rsidR="00801550" w:rsidRPr="00445898" w:rsidRDefault="00801550" w:rsidP="00801550">
            <w:pPr>
              <w:pStyle w:val="a8"/>
              <w:numPr>
                <w:ilvl w:val="3"/>
                <w:numId w:val="9"/>
              </w:numPr>
              <w:overflowPunct/>
              <w:autoSpaceDE/>
              <w:autoSpaceDN/>
              <w:adjustRightInd/>
              <w:spacing w:after="120"/>
              <w:ind w:left="1800" w:firstLineChars="0"/>
              <w:textAlignment w:val="auto"/>
            </w:pPr>
            <w:r w:rsidRPr="00445898">
              <w:t>If PRS QCL information is provided with SSB as reference with QCL Type A, Type D and average gain, and</w:t>
            </w:r>
          </w:p>
          <w:p w14:paraId="70ECFDED" w14:textId="77777777" w:rsidR="00801550" w:rsidRPr="00445898" w:rsidRDefault="00801550" w:rsidP="00801550">
            <w:pPr>
              <w:pStyle w:val="a8"/>
              <w:numPr>
                <w:ilvl w:val="3"/>
                <w:numId w:val="9"/>
              </w:numPr>
              <w:overflowPunct/>
              <w:autoSpaceDE/>
              <w:autoSpaceDN/>
              <w:adjustRightInd/>
              <w:spacing w:after="120"/>
              <w:ind w:left="1800" w:firstLineChars="0"/>
              <w:textAlignment w:val="auto"/>
            </w:pPr>
            <w:r w:rsidRPr="00445898">
              <w:t>the UE was previously configured to measure the reference SSB and measured the reference SSB within X ms (FFS) of the start of the PRS measurement period.</w:t>
            </w:r>
          </w:p>
          <w:p w14:paraId="4ED663C9" w14:textId="77777777" w:rsidR="00801550" w:rsidRPr="00445898" w:rsidRDefault="00801550" w:rsidP="00801550">
            <w:pPr>
              <w:pStyle w:val="a8"/>
              <w:numPr>
                <w:ilvl w:val="1"/>
                <w:numId w:val="9"/>
              </w:numPr>
              <w:overflowPunct/>
              <w:autoSpaceDE/>
              <w:autoSpaceDN/>
              <w:adjustRightInd/>
              <w:spacing w:after="120"/>
              <w:ind w:left="360" w:firstLineChars="0"/>
              <w:textAlignment w:val="auto"/>
            </w:pPr>
            <w:r w:rsidRPr="00445898">
              <w:t xml:space="preserve">Condition </w:t>
            </w:r>
            <w:r>
              <w:t>3</w:t>
            </w:r>
            <w:r w:rsidRPr="00445898">
              <w:t>: PRS configuration parameters:</w:t>
            </w:r>
          </w:p>
          <w:p w14:paraId="11BEE512" w14:textId="77777777" w:rsidR="00801550" w:rsidRPr="00DB06F5" w:rsidRDefault="00801550" w:rsidP="00801550">
            <w:pPr>
              <w:pStyle w:val="a8"/>
              <w:numPr>
                <w:ilvl w:val="3"/>
                <w:numId w:val="9"/>
              </w:numPr>
              <w:spacing w:after="120"/>
              <w:ind w:left="1800" w:firstLineChars="0"/>
            </w:pPr>
            <w:r w:rsidRPr="00445898">
              <w:t>PRS resource repetitions (in different slots) within one PRS instance. Number of repetitions is FFS</w:t>
            </w:r>
          </w:p>
          <w:p w14:paraId="7641B577" w14:textId="77777777" w:rsidR="00801550" w:rsidRPr="00B64096"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51DB90BD" w14:textId="77777777" w:rsidR="00801550" w:rsidRPr="007C4B7F" w:rsidRDefault="00801550" w:rsidP="00801550">
            <w:pPr>
              <w:numPr>
                <w:ilvl w:val="0"/>
                <w:numId w:val="9"/>
              </w:numPr>
              <w:overflowPunct/>
              <w:autoSpaceDE/>
              <w:autoSpaceDN/>
              <w:adjustRightInd/>
              <w:spacing w:after="120" w:line="252" w:lineRule="auto"/>
              <w:textAlignment w:val="auto"/>
              <w:rPr>
                <w:rFonts w:eastAsia="MS Mincho"/>
                <w:lang w:eastAsia="ja-JP"/>
              </w:rPr>
            </w:pPr>
            <w:r w:rsidRPr="007C4B7F">
              <w:rPr>
                <w:rFonts w:eastAsia="MS Mincho"/>
              </w:rPr>
              <w:t>Reduced Rx beam sweeping factor (&lt;8) capability</w:t>
            </w:r>
            <w:r w:rsidRPr="007C4B7F">
              <w:rPr>
                <w:rFonts w:eastAsia="MS Mincho"/>
                <w:lang w:eastAsia="ja-JP"/>
              </w:rPr>
              <w:t xml:space="preserve"> can be applicable without any </w:t>
            </w:r>
            <w:r w:rsidRPr="007C4B7F">
              <w:rPr>
                <w:rFonts w:eastAsia="MS Mincho"/>
              </w:rPr>
              <w:t>additional conditions</w:t>
            </w:r>
          </w:p>
          <w:p w14:paraId="6F4C7BE6" w14:textId="77777777" w:rsidR="00801550" w:rsidRPr="007C4B7F" w:rsidRDefault="00801550" w:rsidP="00801550">
            <w:pPr>
              <w:numPr>
                <w:ilvl w:val="1"/>
                <w:numId w:val="9"/>
              </w:numPr>
              <w:overflowPunct/>
              <w:autoSpaceDE/>
              <w:autoSpaceDN/>
              <w:adjustRightInd/>
              <w:spacing w:after="120" w:line="252" w:lineRule="auto"/>
              <w:textAlignment w:val="auto"/>
              <w:rPr>
                <w:rFonts w:eastAsia="MS Mincho"/>
                <w:lang w:eastAsia="ja-JP"/>
              </w:rPr>
            </w:pPr>
            <w:r w:rsidRPr="007C4B7F">
              <w:rPr>
                <w:rFonts w:eastAsia="MS Mincho"/>
              </w:rPr>
              <w:t>No impact on positioning measurement accuracy requirements for UEs supporting the capability</w:t>
            </w:r>
          </w:p>
          <w:p w14:paraId="643A0D34" w14:textId="77777777" w:rsidR="00801550" w:rsidRPr="007C4B7F" w:rsidRDefault="00801550" w:rsidP="00801550">
            <w:pPr>
              <w:numPr>
                <w:ilvl w:val="1"/>
                <w:numId w:val="9"/>
              </w:numPr>
              <w:overflowPunct/>
              <w:autoSpaceDE/>
              <w:autoSpaceDN/>
              <w:adjustRightInd/>
              <w:spacing w:after="120" w:line="252" w:lineRule="auto"/>
              <w:textAlignment w:val="auto"/>
              <w:rPr>
                <w:rFonts w:eastAsia="MS Mincho"/>
                <w:lang w:eastAsia="ja-JP"/>
              </w:rPr>
            </w:pPr>
            <w:r w:rsidRPr="007C4B7F">
              <w:rPr>
                <w:rFonts w:eastAsia="MS Mincho"/>
              </w:rPr>
              <w:t>Positioning measurement period requirements will be reduced for UEs supporting the capability</w:t>
            </w:r>
          </w:p>
          <w:p w14:paraId="22197E67" w14:textId="77777777" w:rsidR="00801550" w:rsidRDefault="00801550" w:rsidP="00801550">
            <w:pPr>
              <w:numPr>
                <w:ilvl w:val="0"/>
                <w:numId w:val="9"/>
              </w:numPr>
              <w:overflowPunct/>
              <w:autoSpaceDE/>
              <w:autoSpaceDN/>
              <w:adjustRightInd/>
              <w:spacing w:after="120" w:line="252" w:lineRule="auto"/>
              <w:textAlignment w:val="auto"/>
              <w:rPr>
                <w:rFonts w:eastAsia="MS Mincho"/>
                <w:lang w:eastAsia="ja-JP"/>
              </w:rPr>
            </w:pPr>
            <w:r w:rsidRPr="007C4B7F">
              <w:rPr>
                <w:rFonts w:eastAsia="MS Mincho"/>
                <w:lang w:eastAsia="ja-JP"/>
              </w:rPr>
              <w:t xml:space="preserve">FFS whether UE needs to be configured by LMF to perform measurements with a reduced </w:t>
            </w:r>
            <w:r w:rsidRPr="007C4B7F">
              <w:rPr>
                <w:rFonts w:eastAsia="MS Mincho"/>
              </w:rPr>
              <w:t>Rx beam sweeping factor</w:t>
            </w:r>
          </w:p>
          <w:p w14:paraId="4712E838" w14:textId="77777777" w:rsidR="00801550" w:rsidRPr="00D841C0" w:rsidRDefault="00801550" w:rsidP="00801550">
            <w:pPr>
              <w:numPr>
                <w:ilvl w:val="0"/>
                <w:numId w:val="9"/>
              </w:numPr>
              <w:overflowPunct/>
              <w:autoSpaceDE/>
              <w:autoSpaceDN/>
              <w:adjustRightInd/>
              <w:spacing w:after="120" w:line="252" w:lineRule="auto"/>
              <w:textAlignment w:val="auto"/>
              <w:rPr>
                <w:rFonts w:eastAsia="MS Mincho"/>
                <w:lang w:eastAsia="ja-JP"/>
              </w:rPr>
            </w:pPr>
            <w:r>
              <w:rPr>
                <w:rFonts w:eastAsia="MS Mincho"/>
                <w:lang w:eastAsia="ja-JP"/>
              </w:rPr>
              <w:t>Sent following LS reply to RAN1 covering above agreements and agreements on issue 1-1-4:</w:t>
            </w:r>
          </w:p>
          <w:p w14:paraId="3B638C07" w14:textId="0F011F24" w:rsidR="00801550" w:rsidRDefault="00801550" w:rsidP="00801550">
            <w:pPr>
              <w:pStyle w:val="a8"/>
              <w:numPr>
                <w:ilvl w:val="0"/>
                <w:numId w:val="8"/>
              </w:numPr>
              <w:overflowPunct/>
              <w:autoSpaceDE/>
              <w:autoSpaceDN/>
              <w:adjustRightInd/>
              <w:spacing w:after="0"/>
              <w:ind w:firstLineChars="0"/>
              <w:contextualSpacing/>
              <w:textAlignment w:val="auto"/>
            </w:pPr>
            <w:r w:rsidRPr="00050BCE">
              <w:t>R4-2202678, LS reply on lower Rx beam sweeping factor for latency improvement, CATT</w:t>
            </w:r>
          </w:p>
          <w:p w14:paraId="391473C2" w14:textId="77777777" w:rsidR="00801550" w:rsidRPr="007D02DF" w:rsidRDefault="00801550" w:rsidP="00801550">
            <w:pPr>
              <w:overflowPunct/>
              <w:autoSpaceDE/>
              <w:autoSpaceDN/>
              <w:adjustRightInd/>
              <w:spacing w:after="0"/>
              <w:contextualSpacing/>
              <w:textAlignment w:val="auto"/>
            </w:pPr>
          </w:p>
          <w:p w14:paraId="0F6A7F1D" w14:textId="77777777" w:rsidR="00801550" w:rsidRPr="000E52CE"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039B2F2A" w14:textId="77777777" w:rsidR="00801550" w:rsidRPr="007D02DF" w:rsidRDefault="00801550" w:rsidP="00801550">
            <w:pPr>
              <w:numPr>
                <w:ilvl w:val="0"/>
                <w:numId w:val="9"/>
              </w:numPr>
              <w:overflowPunct/>
              <w:autoSpaceDE/>
              <w:autoSpaceDN/>
              <w:adjustRightInd/>
              <w:spacing w:after="120" w:line="252" w:lineRule="auto"/>
              <w:textAlignment w:val="auto"/>
              <w:rPr>
                <w:rFonts w:eastAsia="MS Mincho"/>
                <w:lang w:eastAsia="ja-JP"/>
              </w:rPr>
            </w:pPr>
            <w:r w:rsidRPr="00A41635">
              <w:rPr>
                <w:rFonts w:eastAsia="MS Mincho"/>
              </w:rPr>
              <w:t>The following Rx beam sweep numbers are supported for reduced Rx beam sweeping factor (&lt;8) UE capability: {1, 2, 4, 6}</w:t>
            </w:r>
          </w:p>
          <w:p w14:paraId="5DFBC948" w14:textId="77777777" w:rsidR="00801550" w:rsidRPr="00D841C0" w:rsidRDefault="00801550" w:rsidP="00801550">
            <w:pPr>
              <w:rPr>
                <w:b/>
                <w:bCs/>
                <w:i/>
                <w:iCs/>
                <w:u w:val="single"/>
              </w:rPr>
            </w:pPr>
            <w:r w:rsidRPr="00445898">
              <w:rPr>
                <w:b/>
                <w:bCs/>
                <w:i/>
                <w:iCs/>
                <w:u w:val="single"/>
              </w:rPr>
              <w:t>Open issues:</w:t>
            </w:r>
          </w:p>
          <w:p w14:paraId="1F65C805" w14:textId="77777777" w:rsidR="00801550" w:rsidRPr="00D841C0" w:rsidRDefault="00801550" w:rsidP="00801550">
            <w:pPr>
              <w:pStyle w:val="a8"/>
              <w:numPr>
                <w:ilvl w:val="0"/>
                <w:numId w:val="9"/>
              </w:numPr>
              <w:overflowPunct/>
              <w:autoSpaceDE/>
              <w:autoSpaceDN/>
              <w:adjustRightInd/>
              <w:spacing w:after="120" w:line="252" w:lineRule="auto"/>
              <w:ind w:firstLineChars="0"/>
              <w:textAlignment w:val="auto"/>
              <w:rPr>
                <w:lang w:eastAsia="ja-JP"/>
              </w:rPr>
            </w:pPr>
            <w:r w:rsidRPr="00D841C0">
              <w:rPr>
                <w:lang w:eastAsia="ja-JP"/>
              </w:rPr>
              <w:t xml:space="preserve">Whether UE needs to be configured by LMF to perform measurements with a reduced </w:t>
            </w:r>
            <w:r w:rsidRPr="00D841C0">
              <w:t>Rx beam sweeping factor?</w:t>
            </w:r>
          </w:p>
          <w:p w14:paraId="1EB71AC5" w14:textId="77777777" w:rsidR="00801550" w:rsidRPr="00D841C0" w:rsidRDefault="00801550" w:rsidP="00801550">
            <w:pPr>
              <w:pStyle w:val="a8"/>
              <w:numPr>
                <w:ilvl w:val="1"/>
                <w:numId w:val="9"/>
              </w:numPr>
              <w:overflowPunct/>
              <w:autoSpaceDE/>
              <w:autoSpaceDN/>
              <w:adjustRightInd/>
              <w:spacing w:after="120" w:line="252" w:lineRule="auto"/>
              <w:ind w:firstLineChars="0"/>
              <w:textAlignment w:val="auto"/>
              <w:rPr>
                <w:lang w:eastAsia="ja-JP"/>
              </w:rPr>
            </w:pPr>
            <w:r w:rsidRPr="00D841C0">
              <w:lastRenderedPageBreak/>
              <w:t>Option 1:</w:t>
            </w:r>
          </w:p>
          <w:p w14:paraId="718ABED2" w14:textId="77777777" w:rsidR="00801550" w:rsidRPr="00D841C0" w:rsidRDefault="00801550" w:rsidP="00801550">
            <w:pPr>
              <w:pStyle w:val="a8"/>
              <w:numPr>
                <w:ilvl w:val="2"/>
                <w:numId w:val="9"/>
              </w:numPr>
              <w:overflowPunct/>
              <w:autoSpaceDE/>
              <w:autoSpaceDN/>
              <w:adjustRightInd/>
              <w:spacing w:after="120" w:line="252" w:lineRule="auto"/>
              <w:ind w:firstLineChars="0"/>
              <w:textAlignment w:val="auto"/>
              <w:rPr>
                <w:lang w:eastAsia="ja-JP"/>
              </w:rPr>
            </w:pPr>
            <w:r w:rsidRPr="00D841C0">
              <w:t>Yes</w:t>
            </w:r>
          </w:p>
          <w:p w14:paraId="72C77486" w14:textId="77777777" w:rsidR="00801550" w:rsidRPr="00D841C0" w:rsidRDefault="00801550" w:rsidP="00801550">
            <w:pPr>
              <w:pStyle w:val="a8"/>
              <w:numPr>
                <w:ilvl w:val="1"/>
                <w:numId w:val="9"/>
              </w:numPr>
              <w:overflowPunct/>
              <w:autoSpaceDE/>
              <w:autoSpaceDN/>
              <w:adjustRightInd/>
              <w:spacing w:after="120" w:line="252" w:lineRule="auto"/>
              <w:ind w:firstLineChars="0"/>
              <w:textAlignment w:val="auto"/>
              <w:rPr>
                <w:lang w:eastAsia="ja-JP"/>
              </w:rPr>
            </w:pPr>
            <w:r w:rsidRPr="00D841C0">
              <w:t>Option 2:</w:t>
            </w:r>
          </w:p>
          <w:p w14:paraId="68CE2ACB" w14:textId="77777777" w:rsidR="00801550" w:rsidRPr="00D841C0" w:rsidRDefault="00801550" w:rsidP="00801550">
            <w:pPr>
              <w:pStyle w:val="a8"/>
              <w:numPr>
                <w:ilvl w:val="2"/>
                <w:numId w:val="9"/>
              </w:numPr>
              <w:overflowPunct/>
              <w:autoSpaceDE/>
              <w:autoSpaceDN/>
              <w:adjustRightInd/>
              <w:spacing w:after="120" w:line="252" w:lineRule="auto"/>
              <w:ind w:firstLineChars="0"/>
              <w:textAlignment w:val="auto"/>
              <w:rPr>
                <w:lang w:eastAsia="ja-JP"/>
              </w:rPr>
            </w:pPr>
            <w:r w:rsidRPr="00D841C0">
              <w:t>No</w:t>
            </w:r>
          </w:p>
          <w:p w14:paraId="00C15C30" w14:textId="77777777" w:rsidR="00801550" w:rsidRPr="000E52CE"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14FA588F" w14:textId="77777777" w:rsidR="00801550" w:rsidRDefault="00801550" w:rsidP="00801550">
            <w:pPr>
              <w:rPr>
                <w:rFonts w:eastAsiaTheme="minorEastAsia"/>
                <w:iCs/>
                <w:lang w:val="en-US"/>
              </w:rPr>
            </w:pPr>
            <w:r w:rsidRPr="004A103F">
              <w:rPr>
                <w:rFonts w:eastAsiaTheme="minorEastAsia"/>
                <w:iCs/>
                <w:lang w:val="en-US"/>
              </w:rPr>
              <w:t xml:space="preserve">The PRS measurement requirements with reduced number of samples shall apply </w:t>
            </w:r>
            <w:r>
              <w:rPr>
                <w:rFonts w:eastAsiaTheme="minorEastAsia"/>
                <w:iCs/>
                <w:lang w:val="en-US"/>
              </w:rPr>
              <w:t xml:space="preserve">only </w:t>
            </w:r>
            <w:r w:rsidRPr="004A103F">
              <w:rPr>
                <w:rFonts w:eastAsiaTheme="minorEastAsia"/>
                <w:iCs/>
                <w:lang w:val="en-US"/>
              </w:rPr>
              <w:t xml:space="preserve">for UE which </w:t>
            </w:r>
            <w:r>
              <w:rPr>
                <w:rFonts w:eastAsiaTheme="minorEastAsia"/>
                <w:iCs/>
                <w:lang w:val="en-US"/>
              </w:rPr>
              <w:t>supports</w:t>
            </w:r>
            <w:r w:rsidRPr="004A103F">
              <w:rPr>
                <w:rFonts w:eastAsiaTheme="minorEastAsia"/>
                <w:iCs/>
                <w:lang w:val="en-US"/>
              </w:rPr>
              <w:t xml:space="preserve"> PRS measurement with reduced number of samples.</w:t>
            </w:r>
          </w:p>
          <w:p w14:paraId="6324257D" w14:textId="77777777" w:rsidR="00801550" w:rsidRPr="004A103F" w:rsidRDefault="00801550" w:rsidP="00801550">
            <w:pPr>
              <w:spacing w:after="0"/>
              <w:rPr>
                <w:rFonts w:eastAsiaTheme="minorEastAsia"/>
                <w:iCs/>
                <w:lang w:val="en-US"/>
              </w:rPr>
            </w:pPr>
            <w:r w:rsidRPr="00B72B12">
              <w:rPr>
                <w:rFonts w:eastAsiaTheme="minorEastAsia"/>
                <w:iCs/>
                <w:u w:val="single"/>
                <w:lang w:val="en-US"/>
              </w:rPr>
              <w:t>Note</w:t>
            </w:r>
            <w:r>
              <w:rPr>
                <w:rFonts w:eastAsiaTheme="minorEastAsia"/>
                <w:iCs/>
                <w:lang w:val="en-US"/>
              </w:rPr>
              <w:t xml:space="preserve">: Specific conditions under which the PRS requirements </w:t>
            </w:r>
            <w:r w:rsidRPr="004A103F">
              <w:rPr>
                <w:rFonts w:eastAsiaTheme="minorEastAsia"/>
                <w:iCs/>
                <w:lang w:val="en-US"/>
              </w:rPr>
              <w:t xml:space="preserve">with reduced number of samples </w:t>
            </w:r>
            <w:r>
              <w:rPr>
                <w:rFonts w:eastAsiaTheme="minorEastAsia"/>
                <w:iCs/>
                <w:lang w:val="en-US"/>
              </w:rPr>
              <w:t>apply are covered under issue 1-1-1.</w:t>
            </w:r>
          </w:p>
          <w:p w14:paraId="7E80AEDD" w14:textId="77777777" w:rsidR="00801550" w:rsidRDefault="00801550" w:rsidP="00801550">
            <w:pPr>
              <w:jc w:val="both"/>
              <w:rPr>
                <w:lang w:val="en-US"/>
              </w:rPr>
            </w:pPr>
          </w:p>
          <w:p w14:paraId="29C15503" w14:textId="77777777" w:rsidR="00801550" w:rsidRPr="000E52CE" w:rsidRDefault="00801550" w:rsidP="00801550">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78E73053" w14:textId="77777777" w:rsidR="00801550" w:rsidRPr="006873D8" w:rsidRDefault="00801550" w:rsidP="00801550">
            <w:pPr>
              <w:pStyle w:val="a8"/>
              <w:numPr>
                <w:ilvl w:val="0"/>
                <w:numId w:val="20"/>
              </w:numPr>
              <w:ind w:left="360" w:firstLineChars="0"/>
              <w:rPr>
                <w:rFonts w:eastAsiaTheme="minorEastAsia"/>
                <w:iCs/>
              </w:rPr>
            </w:pPr>
            <w:r w:rsidRPr="006873D8">
              <w:rPr>
                <w:rFonts w:eastAsiaTheme="minorEastAsia"/>
                <w:iCs/>
              </w:rPr>
              <w:t>Does the UE processing capability {N,T} for low latency needs to be reviewed/revisited by RAN4 whether a UE can properly process the repeated PRS resources?</w:t>
            </w:r>
          </w:p>
          <w:p w14:paraId="6A825502" w14:textId="7597FAF1" w:rsidR="00801550" w:rsidRPr="00801550" w:rsidRDefault="00801550" w:rsidP="00801550">
            <w:pPr>
              <w:pStyle w:val="a8"/>
              <w:numPr>
                <w:ilvl w:val="0"/>
                <w:numId w:val="20"/>
              </w:numPr>
              <w:ind w:firstLineChars="0"/>
              <w:rPr>
                <w:rFonts w:eastAsiaTheme="minorEastAsia"/>
                <w:iCs/>
              </w:rPr>
            </w:pPr>
            <w:r w:rsidRPr="006873D8">
              <w:rPr>
                <w:rFonts w:eastAsiaTheme="minorEastAsia"/>
                <w:iCs/>
              </w:rPr>
              <w:t>N</w:t>
            </w:r>
            <w:r>
              <w:rPr>
                <w:rFonts w:eastAsiaTheme="minorEastAsia"/>
                <w:iCs/>
              </w:rPr>
              <w:t>O</w:t>
            </w:r>
          </w:p>
        </w:tc>
      </w:tr>
    </w:tbl>
    <w:p w14:paraId="15E1CFBC" w14:textId="3FB9F58F" w:rsidR="00622FE6" w:rsidRDefault="00622FE6" w:rsidP="007938F2">
      <w:pPr>
        <w:jc w:val="both"/>
      </w:pPr>
    </w:p>
    <w:p w14:paraId="22533124" w14:textId="7FA82A6F" w:rsidR="00637ECE" w:rsidRDefault="007C49D2" w:rsidP="007938F2">
      <w:pPr>
        <w:jc w:val="both"/>
        <w:rPr>
          <w:bCs/>
        </w:rPr>
      </w:pPr>
      <w:r>
        <w:t xml:space="preserve">In the </w:t>
      </w:r>
      <w:r w:rsidR="00637ECE">
        <w:t xml:space="preserve">last meeting, the issue on the AGC was discussed. When the PRS bandwidth is within the active BWP and the difference between the serving cell and neighbouring cell Rx power is within 6 dB, </w:t>
      </w:r>
      <w:r w:rsidR="00EB680A">
        <w:t xml:space="preserve">the </w:t>
      </w:r>
      <w:r w:rsidR="00EB680A">
        <w:rPr>
          <w:rFonts w:hint="eastAsia"/>
        </w:rPr>
        <w:t>additional</w:t>
      </w:r>
      <w:r w:rsidR="00EB680A">
        <w:t xml:space="preserve"> </w:t>
      </w:r>
      <w:r w:rsidR="00EB680A">
        <w:rPr>
          <w:rFonts w:hint="eastAsia"/>
        </w:rPr>
        <w:t>samples</w:t>
      </w:r>
      <w:r w:rsidR="00EB680A">
        <w:t xml:space="preserve"> </w:t>
      </w:r>
      <w:r w:rsidR="00EB680A">
        <w:rPr>
          <w:rFonts w:hint="eastAsia"/>
        </w:rPr>
        <w:t>for</w:t>
      </w:r>
      <w:r w:rsidR="00EB680A">
        <w:t xml:space="preserve"> AGC for PRS measurement </w:t>
      </w:r>
      <w:r w:rsidR="00EB680A">
        <w:rPr>
          <w:rFonts w:hint="eastAsia"/>
        </w:rPr>
        <w:t>are</w:t>
      </w:r>
      <w:r w:rsidR="00EB680A">
        <w:t xml:space="preserve"> not required. For</w:t>
      </w:r>
      <w:bookmarkStart w:id="6" w:name="_Hlk95125297"/>
      <w:r w:rsidR="00EB680A">
        <w:t xml:space="preserve"> the </w:t>
      </w:r>
      <w:r w:rsidR="00EB680A" w:rsidRPr="00445898">
        <w:rPr>
          <w:bCs/>
        </w:rPr>
        <w:t>RX power definition</w:t>
      </w:r>
      <w:bookmarkEnd w:id="6"/>
      <w:r w:rsidR="00EB680A">
        <w:rPr>
          <w:bCs/>
        </w:rPr>
        <w:t xml:space="preserve">, </w:t>
      </w:r>
      <w:r w:rsidR="00840759">
        <w:rPr>
          <w:bCs/>
        </w:rPr>
        <w:t xml:space="preserve">Option2 seems more reasonable. As long as the </w:t>
      </w:r>
      <w:r w:rsidR="006F177D">
        <w:rPr>
          <w:bCs/>
        </w:rPr>
        <w:t xml:space="preserve">difference between the </w:t>
      </w:r>
      <w:r w:rsidR="00840759">
        <w:rPr>
          <w:bCs/>
        </w:rPr>
        <w:t>serving cell</w:t>
      </w:r>
      <w:r w:rsidR="006F177D">
        <w:rPr>
          <w:bCs/>
        </w:rPr>
        <w:t xml:space="preserve"> signal (SSB signal, dat</w:t>
      </w:r>
      <w:r w:rsidR="009446AE">
        <w:rPr>
          <w:bCs/>
        </w:rPr>
        <w:t>a</w:t>
      </w:r>
      <w:r w:rsidR="006F177D">
        <w:rPr>
          <w:bCs/>
        </w:rPr>
        <w:t xml:space="preserve"> signal</w:t>
      </w:r>
      <w:r w:rsidR="004F15F8">
        <w:rPr>
          <w:bCs/>
        </w:rPr>
        <w:t xml:space="preserve"> or </w:t>
      </w:r>
      <w:r w:rsidR="006F177D">
        <w:rPr>
          <w:bCs/>
        </w:rPr>
        <w:t xml:space="preserve">PRS signal) and </w:t>
      </w:r>
      <w:r w:rsidR="006F177D" w:rsidRPr="006F177D">
        <w:rPr>
          <w:bCs/>
        </w:rPr>
        <w:t>neighbouring cell</w:t>
      </w:r>
      <w:r w:rsidR="006F177D">
        <w:rPr>
          <w:bCs/>
        </w:rPr>
        <w:t xml:space="preserve"> PRS Rx EPRE is within 6dB, the AGC may be not required.</w:t>
      </w:r>
      <w:r w:rsidR="009446AE">
        <w:rPr>
          <w:bCs/>
        </w:rPr>
        <w:t xml:space="preserve"> </w:t>
      </w:r>
    </w:p>
    <w:p w14:paraId="452C8B76" w14:textId="107F0E45" w:rsidR="006D34B7" w:rsidRDefault="006F177D" w:rsidP="007938F2">
      <w:pPr>
        <w:jc w:val="both"/>
        <w:rPr>
          <w:b/>
        </w:rPr>
      </w:pPr>
      <w:r w:rsidRPr="006D34B7">
        <w:rPr>
          <w:rFonts w:hint="eastAsia"/>
          <w:b/>
        </w:rPr>
        <w:t>P</w:t>
      </w:r>
      <w:r w:rsidRPr="006D34B7">
        <w:rPr>
          <w:b/>
        </w:rPr>
        <w:t xml:space="preserve">roposal 1: </w:t>
      </w:r>
      <w:r w:rsidR="006D34B7" w:rsidRPr="006D34B7">
        <w:rPr>
          <w:b/>
        </w:rPr>
        <w:t>When the PRS bandwidth is within the active BWP and d</w:t>
      </w:r>
      <w:r w:rsidRPr="006D34B7">
        <w:rPr>
          <w:b/>
        </w:rPr>
        <w:t>ifference between the serving cell signal and neighbo</w:t>
      </w:r>
      <w:r w:rsidR="006D34B7" w:rsidRPr="006D34B7">
        <w:rPr>
          <w:b/>
        </w:rPr>
        <w:t>u</w:t>
      </w:r>
      <w:r w:rsidRPr="006D34B7">
        <w:rPr>
          <w:b/>
        </w:rPr>
        <w:t>ring cell PRS RX EPRE is within [6] dB</w:t>
      </w:r>
      <w:r w:rsidR="006D34B7" w:rsidRPr="006D34B7">
        <w:rPr>
          <w:b/>
        </w:rPr>
        <w:t>, the additional samples for AGC for PRS measurement are not required.</w:t>
      </w:r>
    </w:p>
    <w:p w14:paraId="75532376" w14:textId="39276456" w:rsidR="00320F64" w:rsidRDefault="00F21C64" w:rsidP="007938F2">
      <w:pPr>
        <w:jc w:val="both"/>
        <w:rPr>
          <w:rFonts w:eastAsia="MS Mincho"/>
        </w:rPr>
      </w:pPr>
      <w:r>
        <w:rPr>
          <w:bCs/>
        </w:rPr>
        <w:t xml:space="preserve">Another question is </w:t>
      </w:r>
      <w:r w:rsidRPr="007C4B7F">
        <w:rPr>
          <w:rFonts w:eastAsia="MS Mincho"/>
          <w:lang w:eastAsia="ja-JP"/>
        </w:rPr>
        <w:t xml:space="preserve">whether UE needs to be configured by LMF to perform measurements with a reduced </w:t>
      </w:r>
      <w:r w:rsidRPr="007C4B7F">
        <w:rPr>
          <w:rFonts w:eastAsia="MS Mincho"/>
        </w:rPr>
        <w:t>Rx beam sweeping factor</w:t>
      </w:r>
      <w:r>
        <w:rPr>
          <w:rFonts w:eastAsia="MS Mincho"/>
        </w:rPr>
        <w:t>.</w:t>
      </w:r>
      <w:r w:rsidR="004F15F8">
        <w:rPr>
          <w:rFonts w:eastAsia="MS Mincho"/>
        </w:rPr>
        <w:t xml:space="preserve"> One case is that when the low latency </w:t>
      </w:r>
      <w:r w:rsidR="00844264">
        <w:rPr>
          <w:rFonts w:eastAsia="MS Mincho"/>
        </w:rPr>
        <w:t xml:space="preserve">positioning is needed, LMF configures the UE to perform measurement with a </w:t>
      </w:r>
      <w:r w:rsidR="00844264" w:rsidRPr="007C4B7F">
        <w:rPr>
          <w:rFonts w:eastAsia="MS Mincho"/>
          <w:lang w:eastAsia="ja-JP"/>
        </w:rPr>
        <w:t xml:space="preserve">reduced </w:t>
      </w:r>
      <w:r w:rsidR="00844264" w:rsidRPr="007C4B7F">
        <w:rPr>
          <w:rFonts w:eastAsia="MS Mincho"/>
        </w:rPr>
        <w:t>Rx beam sweeping factor</w:t>
      </w:r>
      <w:r w:rsidR="00844264">
        <w:rPr>
          <w:rFonts w:eastAsia="MS Mincho"/>
        </w:rPr>
        <w:t>. Another case is that UE can decide the Rx beam sweeping factor by implementation without the indication of LMF</w:t>
      </w:r>
      <w:r w:rsidR="00FE1341">
        <w:rPr>
          <w:rFonts w:eastAsia="MS Mincho"/>
        </w:rPr>
        <w:t>. In our understanding,</w:t>
      </w:r>
      <w:r w:rsidR="002D2074">
        <w:rPr>
          <w:rFonts w:eastAsia="MS Mincho"/>
        </w:rPr>
        <w:t xml:space="preserve"> similar to reduced sample number, it may be better to reduce the Rx beam sweeping factor when the UE is indicated from LMF for the </w:t>
      </w:r>
      <w:r w:rsidR="00E47324">
        <w:rPr>
          <w:rFonts w:eastAsia="MS Mincho"/>
        </w:rPr>
        <w:t>low latency positioning case.</w:t>
      </w:r>
    </w:p>
    <w:p w14:paraId="3740FD27" w14:textId="55A6F26A" w:rsidR="00E47324" w:rsidRDefault="00E47324" w:rsidP="007938F2">
      <w:pPr>
        <w:jc w:val="both"/>
        <w:rPr>
          <w:rFonts w:eastAsiaTheme="minorEastAsia"/>
          <w:b/>
          <w:bCs/>
        </w:rPr>
      </w:pPr>
      <w:r w:rsidRPr="00E47324">
        <w:rPr>
          <w:rFonts w:eastAsiaTheme="minorEastAsia" w:hint="eastAsia"/>
          <w:b/>
          <w:bCs/>
        </w:rPr>
        <w:t>P</w:t>
      </w:r>
      <w:r w:rsidRPr="00E47324">
        <w:rPr>
          <w:rFonts w:eastAsiaTheme="minorEastAsia"/>
          <w:b/>
          <w:bCs/>
        </w:rPr>
        <w:t>roposal 2:</w:t>
      </w:r>
      <w:r>
        <w:rPr>
          <w:rFonts w:eastAsiaTheme="minorEastAsia"/>
          <w:b/>
          <w:bCs/>
        </w:rPr>
        <w:t xml:space="preserve"> </w:t>
      </w:r>
      <w:r w:rsidRPr="00E47324">
        <w:rPr>
          <w:rFonts w:eastAsiaTheme="minorEastAsia"/>
          <w:b/>
          <w:bCs/>
        </w:rPr>
        <w:t>UE needs to be configured by LMF to perform measurements with a reduced Rx beam sweeping factor</w:t>
      </w:r>
      <w:r>
        <w:rPr>
          <w:rFonts w:eastAsiaTheme="minorEastAsia"/>
          <w:b/>
          <w:bCs/>
        </w:rPr>
        <w:t xml:space="preserve"> for the low latency positioning case.</w:t>
      </w:r>
    </w:p>
    <w:p w14:paraId="4A24D22D" w14:textId="75D0E61C" w:rsidR="00311086" w:rsidRPr="00BA7DF2" w:rsidRDefault="00BA7DF2" w:rsidP="00BA7DF2">
      <w:pPr>
        <w:pStyle w:val="2"/>
        <w:spacing w:after="240"/>
        <w:rPr>
          <w:rFonts w:eastAsiaTheme="minorEastAsia"/>
          <w:lang w:eastAsia="zh-CN"/>
        </w:rPr>
      </w:pPr>
      <w:bookmarkStart w:id="7" w:name="_Hlk85011555"/>
      <w:r w:rsidRPr="00BA7DF2">
        <w:rPr>
          <w:rFonts w:eastAsiaTheme="minorEastAsia"/>
          <w:lang w:eastAsia="zh-CN"/>
        </w:rPr>
        <w:t>PRS measurements without gaps</w:t>
      </w:r>
    </w:p>
    <w:p w14:paraId="5FF4533F" w14:textId="6D4A8441" w:rsidR="00311086" w:rsidRDefault="007A6915" w:rsidP="00311086">
      <w:pPr>
        <w:jc w:val="both"/>
      </w:pPr>
      <w:r>
        <w:rPr>
          <w:rFonts w:hint="eastAsia"/>
        </w:rPr>
        <w:t>I</w:t>
      </w:r>
      <w:r>
        <w:t>n the RAN1 107 meeting, RAN1 further studied the gapless PRS measurement and the following agreements were copied:</w:t>
      </w:r>
    </w:p>
    <w:tbl>
      <w:tblPr>
        <w:tblStyle w:val="af"/>
        <w:tblW w:w="0" w:type="auto"/>
        <w:tblLook w:val="04A0" w:firstRow="1" w:lastRow="0" w:firstColumn="1" w:lastColumn="0" w:noHBand="0" w:noVBand="1"/>
      </w:tblPr>
      <w:tblGrid>
        <w:gridCol w:w="9631"/>
      </w:tblGrid>
      <w:tr w:rsidR="007A6915" w14:paraId="19DB6783" w14:textId="77777777" w:rsidTr="007A6915">
        <w:tc>
          <w:tcPr>
            <w:tcW w:w="9631" w:type="dxa"/>
          </w:tcPr>
          <w:p w14:paraId="1406CEFA" w14:textId="77777777" w:rsidR="007A6915" w:rsidRDefault="007A6915" w:rsidP="007A6915">
            <w:pPr>
              <w:rPr>
                <w:b/>
              </w:rPr>
            </w:pPr>
            <w:r>
              <w:rPr>
                <w:b/>
                <w:highlight w:val="green"/>
              </w:rPr>
              <w:t>Agreement</w:t>
            </w:r>
          </w:p>
          <w:p w14:paraId="643F1BCB" w14:textId="77777777" w:rsidR="007A6915" w:rsidRDefault="007A6915" w:rsidP="007A6915">
            <w:r>
              <w:t>The following options are supported subject to UE capability for priority handling of PRS when PRS measurement is outside MG.</w:t>
            </w:r>
          </w:p>
          <w:p w14:paraId="641A25D1" w14:textId="5EC0A0BB" w:rsidR="007A6915" w:rsidRDefault="007A6915" w:rsidP="00AD4B14">
            <w:pPr>
              <w:numPr>
                <w:ilvl w:val="1"/>
                <w:numId w:val="14"/>
              </w:numPr>
              <w:overflowPunct/>
              <w:autoSpaceDE/>
              <w:autoSpaceDN/>
              <w:adjustRightInd/>
              <w:spacing w:after="0"/>
              <w:textAlignment w:val="auto"/>
            </w:pPr>
            <w:r>
              <w:t>Option 1: UE may indicate support of two priority states.</w:t>
            </w:r>
          </w:p>
          <w:p w14:paraId="5A29B26B" w14:textId="77777777" w:rsidR="007A6915" w:rsidRDefault="007A6915" w:rsidP="00AD4B14">
            <w:pPr>
              <w:numPr>
                <w:ilvl w:val="2"/>
                <w:numId w:val="15"/>
              </w:numPr>
              <w:overflowPunct/>
              <w:autoSpaceDE/>
              <w:autoSpaceDN/>
              <w:adjustRightInd/>
              <w:spacing w:after="0"/>
              <w:textAlignment w:val="auto"/>
            </w:pPr>
            <w:r>
              <w:rPr>
                <w:rFonts w:hint="eastAsia"/>
              </w:rPr>
              <w:t>S</w:t>
            </w:r>
            <w:r>
              <w:t>tate 1: PRS is higher priority than all PDCCH/PDSCH/CSI-RS</w:t>
            </w:r>
          </w:p>
          <w:p w14:paraId="0CAE9781" w14:textId="77777777" w:rsidR="007A6915" w:rsidRDefault="007A6915" w:rsidP="00AD4B14">
            <w:pPr>
              <w:numPr>
                <w:ilvl w:val="2"/>
                <w:numId w:val="15"/>
              </w:numPr>
              <w:overflowPunct/>
              <w:autoSpaceDE/>
              <w:autoSpaceDN/>
              <w:adjustRightInd/>
              <w:spacing w:after="0"/>
              <w:textAlignment w:val="auto"/>
            </w:pPr>
            <w:r>
              <w:rPr>
                <w:rFonts w:hint="eastAsia"/>
              </w:rPr>
              <w:t>S</w:t>
            </w:r>
            <w:r>
              <w:t>tate 2: PRS is lower priority than all PDCCH/PDSCH/CSI-RS</w:t>
            </w:r>
          </w:p>
          <w:p w14:paraId="20F6E12B" w14:textId="77777777" w:rsidR="007A6915" w:rsidRDefault="007A6915" w:rsidP="00AD4B14">
            <w:pPr>
              <w:numPr>
                <w:ilvl w:val="1"/>
                <w:numId w:val="14"/>
              </w:numPr>
              <w:overflowPunct/>
              <w:autoSpaceDE/>
              <w:autoSpaceDN/>
              <w:adjustRightInd/>
              <w:spacing w:after="0"/>
              <w:textAlignment w:val="auto"/>
            </w:pPr>
            <w:r>
              <w:t>Option 2: UE may indicate support of three priority states</w:t>
            </w:r>
          </w:p>
          <w:p w14:paraId="3A28F607" w14:textId="77777777" w:rsidR="007A6915" w:rsidRDefault="007A6915" w:rsidP="00AD4B14">
            <w:pPr>
              <w:numPr>
                <w:ilvl w:val="2"/>
                <w:numId w:val="15"/>
              </w:numPr>
              <w:overflowPunct/>
              <w:autoSpaceDE/>
              <w:autoSpaceDN/>
              <w:adjustRightInd/>
              <w:spacing w:after="0"/>
              <w:textAlignment w:val="auto"/>
            </w:pPr>
            <w:r>
              <w:t>State 1: PRS is higher priority than all PDCCH/PDSCH/CSI-RS</w:t>
            </w:r>
          </w:p>
          <w:p w14:paraId="5073485A" w14:textId="77777777" w:rsidR="007A6915" w:rsidRDefault="007A6915" w:rsidP="00AD4B14">
            <w:pPr>
              <w:numPr>
                <w:ilvl w:val="2"/>
                <w:numId w:val="15"/>
              </w:numPr>
              <w:overflowPunct/>
              <w:autoSpaceDE/>
              <w:autoSpaceDN/>
              <w:adjustRightInd/>
              <w:spacing w:after="0"/>
              <w:textAlignment w:val="auto"/>
            </w:pPr>
            <w:r>
              <w:t>State 2: PRS is lower priority than PDCCH and URLLC PDSCH and higher priority than other PDSCH/CSI-RS</w:t>
            </w:r>
          </w:p>
          <w:p w14:paraId="71AB8E6B" w14:textId="77777777" w:rsidR="007A6915" w:rsidRDefault="007A6915" w:rsidP="00AD4B14">
            <w:pPr>
              <w:numPr>
                <w:ilvl w:val="3"/>
                <w:numId w:val="16"/>
              </w:numPr>
              <w:overflowPunct/>
              <w:autoSpaceDE/>
              <w:autoSpaceDN/>
              <w:adjustRightInd/>
              <w:spacing w:after="0"/>
              <w:textAlignment w:val="auto"/>
            </w:pPr>
            <w:r>
              <w:t>Note: The URLLC channel corresponds a dynamically scheduled PDSCH whose PUCCH resource for carrying ACK/NAK is marked as high-priority.</w:t>
            </w:r>
          </w:p>
          <w:p w14:paraId="5D838406" w14:textId="77777777" w:rsidR="007A6915" w:rsidRDefault="007A6915" w:rsidP="00AD4B14">
            <w:pPr>
              <w:numPr>
                <w:ilvl w:val="2"/>
                <w:numId w:val="15"/>
              </w:numPr>
              <w:overflowPunct/>
              <w:autoSpaceDE/>
              <w:autoSpaceDN/>
              <w:adjustRightInd/>
              <w:spacing w:after="0"/>
              <w:textAlignment w:val="auto"/>
            </w:pPr>
            <w:r>
              <w:lastRenderedPageBreak/>
              <w:t>State 3: PRS is lower priority than all PDCCH/PDSCH/CSI-RS</w:t>
            </w:r>
          </w:p>
          <w:p w14:paraId="196CBC6A" w14:textId="77777777" w:rsidR="007A6915" w:rsidRDefault="007A6915" w:rsidP="00AD4B14">
            <w:pPr>
              <w:numPr>
                <w:ilvl w:val="1"/>
                <w:numId w:val="14"/>
              </w:numPr>
              <w:overflowPunct/>
              <w:autoSpaceDE/>
              <w:autoSpaceDN/>
              <w:adjustRightInd/>
              <w:spacing w:after="0"/>
              <w:textAlignment w:val="auto"/>
            </w:pPr>
            <w:r>
              <w:t>Option 3: UE may indicate support of single priority state</w:t>
            </w:r>
          </w:p>
          <w:p w14:paraId="7B84E700" w14:textId="77777777" w:rsidR="007A6915" w:rsidRDefault="007A6915" w:rsidP="00AD4B14">
            <w:pPr>
              <w:numPr>
                <w:ilvl w:val="2"/>
                <w:numId w:val="15"/>
              </w:numPr>
              <w:overflowPunct/>
              <w:autoSpaceDE/>
              <w:autoSpaceDN/>
              <w:adjustRightInd/>
              <w:spacing w:after="0"/>
              <w:textAlignment w:val="auto"/>
            </w:pPr>
            <w:r>
              <w:t>State 1: PRS is higher priority than all PDCCH/PDSCH/CSI-RS</w:t>
            </w:r>
          </w:p>
          <w:p w14:paraId="1EEA187B" w14:textId="0BF15610" w:rsidR="006C3776" w:rsidRDefault="007A6915" w:rsidP="007A6915">
            <w:r>
              <w:t>Note: SSB is a separate issue.</w:t>
            </w:r>
          </w:p>
          <w:p w14:paraId="7859B723" w14:textId="77777777" w:rsidR="007A6915" w:rsidRDefault="007A6915" w:rsidP="007A6915">
            <w:pPr>
              <w:rPr>
                <w:b/>
              </w:rPr>
            </w:pPr>
            <w:r>
              <w:rPr>
                <w:b/>
                <w:highlight w:val="green"/>
              </w:rPr>
              <w:t>Agreement</w:t>
            </w:r>
          </w:p>
          <w:p w14:paraId="24D3B38D" w14:textId="77777777" w:rsidR="007A6915" w:rsidRPr="007A6915" w:rsidRDefault="007A6915" w:rsidP="007A6915">
            <w:pPr>
              <w:spacing w:afterLines="50" w:after="120"/>
            </w:pPr>
            <w:r>
              <w:t xml:space="preserve">For the purpose of </w:t>
            </w:r>
            <w:r w:rsidRPr="007A6915">
              <w:t>determining conditions for measuring the PRS outside of a MG, the expected Rx timing difference between the PRS from the non-serving cell and that from the serving cell is determined by expected RSTD and expected RSTD uncertainty in the assistance data.</w:t>
            </w:r>
          </w:p>
          <w:p w14:paraId="689BE92F" w14:textId="77777777" w:rsidR="007A6915" w:rsidRPr="007A6915" w:rsidRDefault="007A6915" w:rsidP="007A6915">
            <w:r w:rsidRPr="007A6915">
              <w:t>Send an LS to request RAN4 study and determine the threshold, which is used to be compared against with the Rx timing difference to determine whether the PRS from the non-serving cell satisfy the condition of PRS measurement outside MG.</w:t>
            </w:r>
          </w:p>
          <w:p w14:paraId="404D9C6C" w14:textId="77777777" w:rsidR="007A6915" w:rsidRPr="007A6915" w:rsidRDefault="007A6915" w:rsidP="00AD4B14">
            <w:pPr>
              <w:numPr>
                <w:ilvl w:val="1"/>
                <w:numId w:val="14"/>
              </w:numPr>
              <w:overflowPunct/>
              <w:autoSpaceDE/>
              <w:autoSpaceDN/>
              <w:adjustRightInd/>
              <w:spacing w:after="0"/>
              <w:textAlignment w:val="auto"/>
            </w:pPr>
            <w:r w:rsidRPr="007A6915">
              <w:t>Examples for the threshold: CP length, 50% of the OFDM symbol, 1ms</w:t>
            </w:r>
          </w:p>
          <w:p w14:paraId="7C76A7BC" w14:textId="77777777" w:rsidR="007A6915" w:rsidRPr="007A6915" w:rsidRDefault="007A6915" w:rsidP="00AD4B14">
            <w:pPr>
              <w:numPr>
                <w:ilvl w:val="1"/>
                <w:numId w:val="14"/>
              </w:numPr>
              <w:overflowPunct/>
              <w:autoSpaceDE/>
              <w:autoSpaceDN/>
              <w:adjustRightInd/>
              <w:spacing w:after="0"/>
              <w:textAlignment w:val="auto"/>
            </w:pPr>
            <w:r w:rsidRPr="007A6915">
              <w:t>Other options can also be considered by RAN4</w:t>
            </w:r>
          </w:p>
          <w:p w14:paraId="6F0DC297" w14:textId="77777777" w:rsidR="007A6915" w:rsidRPr="007A6915" w:rsidRDefault="007A6915" w:rsidP="00AD4B14">
            <w:pPr>
              <w:numPr>
                <w:ilvl w:val="1"/>
                <w:numId w:val="14"/>
              </w:numPr>
              <w:overflowPunct/>
              <w:autoSpaceDE/>
              <w:autoSpaceDN/>
              <w:adjustRightInd/>
              <w:spacing w:after="0"/>
              <w:textAlignment w:val="auto"/>
            </w:pPr>
            <w:r w:rsidRPr="007A6915">
              <w:t>Note: the requirement on whether UE needs to calculate the expected Rx time difference and/or compare against the threshold is also a part of the study request</w:t>
            </w:r>
          </w:p>
          <w:p w14:paraId="7DEF1F40" w14:textId="77777777" w:rsidR="007A6915" w:rsidRDefault="007A6915" w:rsidP="007A6915">
            <w:r>
              <w:t xml:space="preserve"> </w:t>
            </w:r>
          </w:p>
          <w:p w14:paraId="598ED8F4" w14:textId="77777777" w:rsidR="007A6915" w:rsidRDefault="007A6915" w:rsidP="007A6915">
            <w:pPr>
              <w:rPr>
                <w:b/>
              </w:rPr>
            </w:pPr>
            <w:r>
              <w:rPr>
                <w:b/>
                <w:highlight w:val="green"/>
              </w:rPr>
              <w:t>Agreement</w:t>
            </w:r>
          </w:p>
          <w:p w14:paraId="5825E879" w14:textId="77777777" w:rsidR="007A6915" w:rsidRDefault="007A6915" w:rsidP="007A6915">
            <w:r>
              <w:t>At least the following parameters for PRS processing window from the gNB to the UE are supported.</w:t>
            </w:r>
          </w:p>
          <w:p w14:paraId="41545002" w14:textId="77777777" w:rsidR="007A6915" w:rsidRDefault="007A6915" w:rsidP="00AD4B14">
            <w:pPr>
              <w:numPr>
                <w:ilvl w:val="1"/>
                <w:numId w:val="14"/>
              </w:numPr>
              <w:overflowPunct/>
              <w:autoSpaceDE/>
              <w:autoSpaceDN/>
              <w:adjustRightInd/>
              <w:spacing w:after="0"/>
              <w:textAlignment w:val="auto"/>
            </w:pPr>
            <w:r>
              <w:t>Starting slot</w:t>
            </w:r>
          </w:p>
          <w:p w14:paraId="5A8E45B3" w14:textId="77777777" w:rsidR="007A6915" w:rsidRDefault="007A6915" w:rsidP="00AD4B14">
            <w:pPr>
              <w:numPr>
                <w:ilvl w:val="1"/>
                <w:numId w:val="14"/>
              </w:numPr>
              <w:overflowPunct/>
              <w:autoSpaceDE/>
              <w:autoSpaceDN/>
              <w:adjustRightInd/>
              <w:spacing w:after="0"/>
              <w:textAlignment w:val="auto"/>
            </w:pPr>
            <w:r>
              <w:t>Periodicity</w:t>
            </w:r>
          </w:p>
          <w:p w14:paraId="1F14D03A" w14:textId="77777777" w:rsidR="007A6915" w:rsidRDefault="007A6915" w:rsidP="00AD4B14">
            <w:pPr>
              <w:numPr>
                <w:ilvl w:val="1"/>
                <w:numId w:val="14"/>
              </w:numPr>
              <w:overflowPunct/>
              <w:autoSpaceDE/>
              <w:autoSpaceDN/>
              <w:adjustRightInd/>
              <w:spacing w:after="0"/>
              <w:textAlignment w:val="auto"/>
            </w:pPr>
            <w:r>
              <w:t>Duration/length</w:t>
            </w:r>
          </w:p>
          <w:p w14:paraId="7C84FFA2" w14:textId="77777777" w:rsidR="007A6915" w:rsidRDefault="007A6915" w:rsidP="00AD4B14">
            <w:pPr>
              <w:numPr>
                <w:ilvl w:val="1"/>
                <w:numId w:val="14"/>
              </w:numPr>
              <w:overflowPunct/>
              <w:autoSpaceDE/>
              <w:autoSpaceDN/>
              <w:adjustRightInd/>
              <w:spacing w:after="0"/>
              <w:textAlignment w:val="auto"/>
            </w:pPr>
            <w:r>
              <w:t>Cell and SCS information associated with the above parameters</w:t>
            </w:r>
          </w:p>
          <w:p w14:paraId="154FDD65" w14:textId="77777777" w:rsidR="007A6915" w:rsidRDefault="007A6915" w:rsidP="007A6915">
            <w:r>
              <w:t>Discuss during the maintenance phase on the necessity of other parameters including but not limited to</w:t>
            </w:r>
          </w:p>
          <w:p w14:paraId="33ED22C4" w14:textId="77777777" w:rsidR="007A6915" w:rsidRDefault="007A6915" w:rsidP="00AD4B14">
            <w:pPr>
              <w:numPr>
                <w:ilvl w:val="1"/>
                <w:numId w:val="14"/>
              </w:numPr>
              <w:overflowPunct/>
              <w:autoSpaceDE/>
              <w:autoSpaceDN/>
              <w:adjustRightInd/>
              <w:spacing w:after="0"/>
              <w:textAlignment w:val="auto"/>
            </w:pPr>
            <w:r>
              <w:t>Processing type (associated with the corresponding UE capability 1A/1B/2)</w:t>
            </w:r>
          </w:p>
          <w:p w14:paraId="2B5B8016" w14:textId="77777777" w:rsidR="007A6915" w:rsidRDefault="007A6915" w:rsidP="00AD4B14">
            <w:pPr>
              <w:numPr>
                <w:ilvl w:val="1"/>
                <w:numId w:val="14"/>
              </w:numPr>
              <w:overflowPunct/>
              <w:autoSpaceDE/>
              <w:autoSpaceDN/>
              <w:adjustRightInd/>
              <w:spacing w:after="0"/>
              <w:textAlignment w:val="auto"/>
            </w:pPr>
            <w:r>
              <w:t>Band/CC-ID as needed depending on each scenario on which the PRS processing window is applied</w:t>
            </w:r>
          </w:p>
          <w:p w14:paraId="704D9F62" w14:textId="77777777" w:rsidR="007A6915" w:rsidRDefault="007A6915" w:rsidP="00AD4B14">
            <w:pPr>
              <w:numPr>
                <w:ilvl w:val="1"/>
                <w:numId w:val="14"/>
              </w:numPr>
              <w:overflowPunct/>
              <w:autoSpaceDE/>
              <w:autoSpaceDN/>
              <w:adjustRightInd/>
              <w:spacing w:after="0"/>
              <w:textAlignment w:val="auto"/>
            </w:pPr>
            <w:r>
              <w:t>The above cell and SCS information to determine where/when the PRS processing window is applied</w:t>
            </w:r>
          </w:p>
          <w:p w14:paraId="6CE8792C" w14:textId="77777777" w:rsidR="007A6915" w:rsidRDefault="007A6915" w:rsidP="007A6915">
            <w:r>
              <w:t>Note: Indication of processing type does not suggest UE indication of multiple capabilities among (1A/1B/2) is already supported, which is a separate discussion.</w:t>
            </w:r>
          </w:p>
          <w:p w14:paraId="402BEF66" w14:textId="6FCB24B9" w:rsidR="007A6915" w:rsidRDefault="007A6915" w:rsidP="007A6915">
            <w:r>
              <w:t>Note: Some of the parameters above may not be mandatory for a PRS processing window</w:t>
            </w:r>
          </w:p>
          <w:p w14:paraId="708BEABA" w14:textId="77777777" w:rsidR="007A6915" w:rsidRDefault="007A6915" w:rsidP="007A6915">
            <w:pPr>
              <w:rPr>
                <w:b/>
              </w:rPr>
            </w:pPr>
            <w:r>
              <w:rPr>
                <w:b/>
                <w:highlight w:val="green"/>
              </w:rPr>
              <w:t>Agreement</w:t>
            </w:r>
          </w:p>
          <w:p w14:paraId="48220D0A" w14:textId="4B123DD0" w:rsidR="007A6915" w:rsidRDefault="007A6915" w:rsidP="007A6915">
            <w:r>
              <w:t>The priority of PRS for UE supporting two priority states and three priority states can at least be indicated in RRC.</w:t>
            </w:r>
          </w:p>
          <w:p w14:paraId="5D5B22BB" w14:textId="77777777" w:rsidR="007A6915" w:rsidRDefault="007A6915" w:rsidP="007A6915">
            <w:pPr>
              <w:rPr>
                <w:b/>
              </w:rPr>
            </w:pPr>
            <w:r>
              <w:rPr>
                <w:b/>
                <w:highlight w:val="green"/>
              </w:rPr>
              <w:t>Agreement</w:t>
            </w:r>
          </w:p>
          <w:p w14:paraId="0C504192" w14:textId="77777777" w:rsidR="007A6915" w:rsidRDefault="007A6915" w:rsidP="00AD4B14">
            <w:pPr>
              <w:numPr>
                <w:ilvl w:val="1"/>
                <w:numId w:val="14"/>
              </w:numPr>
              <w:overflowPunct/>
              <w:autoSpaceDE/>
              <w:autoSpaceDN/>
              <w:adjustRightInd/>
              <w:spacing w:after="0"/>
              <w:textAlignment w:val="auto"/>
            </w:pPr>
            <w:r>
              <w:t>For capability 1A as per working assumption made in RAN1#106-e, the DL signalings/channels in a per UE fashion (i.e. both across NR &amp; LTE) inside the PRS processing window are dropped if the DL PRS is determined to be higher priority.</w:t>
            </w:r>
          </w:p>
          <w:p w14:paraId="7DF02526" w14:textId="77777777" w:rsidR="007A6915" w:rsidRDefault="007A6915" w:rsidP="00AD4B14">
            <w:pPr>
              <w:numPr>
                <w:ilvl w:val="1"/>
                <w:numId w:val="14"/>
              </w:numPr>
              <w:overflowPunct/>
              <w:autoSpaceDE/>
              <w:autoSpaceDN/>
              <w:adjustRightInd/>
              <w:spacing w:after="0"/>
              <w:textAlignment w:val="auto"/>
            </w:pPr>
            <w:r>
              <w:t>For capability 1B as per working assumption made in RAN1#106-e, only the DL signalings/channels from a certain band inside the PRS processing window are dropped if the DL PRS is determined to be higher priority.</w:t>
            </w:r>
          </w:p>
          <w:p w14:paraId="00CE1BF8" w14:textId="77777777" w:rsidR="007A6915" w:rsidRDefault="007A6915" w:rsidP="00AD4B14">
            <w:pPr>
              <w:numPr>
                <w:ilvl w:val="1"/>
                <w:numId w:val="14"/>
              </w:numPr>
              <w:overflowPunct/>
              <w:autoSpaceDE/>
              <w:autoSpaceDN/>
              <w:adjustRightInd/>
              <w:spacing w:after="0"/>
              <w:textAlignment w:val="auto"/>
            </w:pPr>
            <w:r>
              <w:rPr>
                <w:rFonts w:hint="eastAsia"/>
              </w:rPr>
              <w:t xml:space="preserve"> </w:t>
            </w:r>
          </w:p>
          <w:tbl>
            <w:tblPr>
              <w:tblW w:w="0" w:type="auto"/>
              <w:tblInd w:w="534" w:type="dxa"/>
              <w:tblCellMar>
                <w:left w:w="0" w:type="dxa"/>
                <w:right w:w="0" w:type="dxa"/>
              </w:tblCellMar>
              <w:tblLook w:val="04A0" w:firstRow="1" w:lastRow="0" w:firstColumn="1" w:lastColumn="0" w:noHBand="0" w:noVBand="1"/>
            </w:tblPr>
            <w:tblGrid>
              <w:gridCol w:w="8773"/>
            </w:tblGrid>
            <w:tr w:rsidR="007A6915" w14:paraId="60CD22B0" w14:textId="77777777" w:rsidTr="009E363E">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13A1A0" w14:textId="77777777" w:rsidR="007A6915" w:rsidRDefault="007A6915" w:rsidP="007A6915">
                  <w:r>
                    <w:rPr>
                      <w:highlight w:val="darkYellow"/>
                    </w:rPr>
                    <w:t>Working assumption</w:t>
                  </w:r>
                  <w:r>
                    <w:t>:</w:t>
                  </w:r>
                </w:p>
                <w:p w14:paraId="522C8198" w14:textId="77777777" w:rsidR="007A6915" w:rsidRDefault="007A6915" w:rsidP="007A6915">
                  <w:r>
                    <w:t>Subject to UE capability, support PRS measurement outside the MG, within a PRS processing window, and UE measurement inside the active DL BWP with PRS having the same numerology as the active DL BWP.</w:t>
                  </w:r>
                </w:p>
                <w:p w14:paraId="10747D03" w14:textId="77777777" w:rsidR="007A6915" w:rsidRDefault="007A6915" w:rsidP="007A6915">
                  <w:r>
                    <w:t xml:space="preserve">Inside the PRS processing window, subject to the UE determining that DL PRS to be higher priority, support the following UE capabilities: </w:t>
                  </w:r>
                </w:p>
                <w:p w14:paraId="5FEC98EE" w14:textId="77777777" w:rsidR="007A6915" w:rsidRDefault="007A6915" w:rsidP="007A6915">
                  <w:r>
                    <w:t xml:space="preserve">Capability 1: PRS prioritization over all other DL signals/channels in all symbols inside the window. </w:t>
                  </w:r>
                </w:p>
                <w:p w14:paraId="12B3CF2F" w14:textId="77777777" w:rsidR="007A6915" w:rsidRDefault="007A6915" w:rsidP="007A6915">
                  <w:r>
                    <w:lastRenderedPageBreak/>
                    <w:t xml:space="preserve">Cap. 1A: The DL signals/channels from all DL CCs (per UE) are affected. </w:t>
                  </w:r>
                </w:p>
                <w:p w14:paraId="1720070F" w14:textId="77777777" w:rsidR="007A6915" w:rsidRDefault="007A6915" w:rsidP="007A6915">
                  <w:r>
                    <w:t xml:space="preserve">Cap. 1B: Only the DL signals/channels from a certain band/CC are affected. </w:t>
                  </w:r>
                </w:p>
                <w:p w14:paraId="42BB7AC7" w14:textId="77777777" w:rsidR="007A6915" w:rsidRDefault="007A6915" w:rsidP="007A6915">
                  <w:r>
                    <w:t>FFS: band or CC</w:t>
                  </w:r>
                </w:p>
                <w:p w14:paraId="2D620434" w14:textId="77777777" w:rsidR="007A6915" w:rsidRDefault="007A6915" w:rsidP="007A6915">
                  <w:r>
                    <w:t xml:space="preserve">Capability 2: PRS prioritization over other DL signals/channels only in the PRS symbols inside the window </w:t>
                  </w:r>
                </w:p>
                <w:p w14:paraId="2448058D" w14:textId="77777777" w:rsidR="007A6915" w:rsidRDefault="007A6915" w:rsidP="007A6915">
                  <w:r>
                    <w:t xml:space="preserve">A UE shall be able to declare a PRS processing capability outside MG. </w:t>
                  </w:r>
                </w:p>
                <w:p w14:paraId="7A09B0B6" w14:textId="77777777" w:rsidR="007A6915" w:rsidRDefault="007A6915" w:rsidP="007A6915">
                  <w:r>
                    <w:t>FFS: Details of capability signalling (e.g., per UE or per band, etc.)</w:t>
                  </w:r>
                </w:p>
              </w:tc>
            </w:tr>
          </w:tbl>
          <w:p w14:paraId="1D2F3DC7" w14:textId="0731AF96" w:rsidR="007A6915" w:rsidRDefault="007A6915" w:rsidP="007A6915"/>
          <w:p w14:paraId="3861AFF8" w14:textId="77777777" w:rsidR="007A6915" w:rsidRDefault="007A6915" w:rsidP="007A6915">
            <w:pPr>
              <w:rPr>
                <w:b/>
              </w:rPr>
            </w:pPr>
            <w:r>
              <w:rPr>
                <w:b/>
                <w:highlight w:val="green"/>
              </w:rPr>
              <w:t>Agreement</w:t>
            </w:r>
          </w:p>
          <w:p w14:paraId="16A88B2C" w14:textId="77777777" w:rsidR="007A6915" w:rsidRDefault="007A6915" w:rsidP="007A6915">
            <w:r>
              <w:t xml:space="preserve">PRS processing window </w:t>
            </w:r>
            <w:r w:rsidRPr="0053735A">
              <w:rPr>
                <w:highlight w:val="green"/>
              </w:rPr>
              <w:t>request</w:t>
            </w:r>
            <w:r>
              <w:t xml:space="preserve"> to the gNB </w:t>
            </w:r>
            <w:r w:rsidRPr="0053735A">
              <w:rPr>
                <w:highlight w:val="green"/>
              </w:rPr>
              <w:t>by the LMF</w:t>
            </w:r>
            <w:r>
              <w:t xml:space="preserve"> is supported from RAN1 perspective.</w:t>
            </w:r>
          </w:p>
          <w:p w14:paraId="5AEFD4CD" w14:textId="77777777" w:rsidR="007A6915" w:rsidRDefault="007A6915" w:rsidP="00AD4B14">
            <w:pPr>
              <w:numPr>
                <w:ilvl w:val="1"/>
                <w:numId w:val="14"/>
              </w:numPr>
              <w:overflowPunct/>
              <w:autoSpaceDE/>
              <w:autoSpaceDN/>
              <w:adjustRightInd/>
              <w:spacing w:after="0"/>
              <w:textAlignment w:val="auto"/>
            </w:pPr>
            <w:r>
              <w:t>It is up to RAN3 to design the necessary information to be transferred in the NRPPa message.</w:t>
            </w:r>
          </w:p>
          <w:p w14:paraId="3DC390B1" w14:textId="77777777" w:rsidR="007A6915" w:rsidRDefault="007A6915" w:rsidP="00AD4B14">
            <w:pPr>
              <w:numPr>
                <w:ilvl w:val="1"/>
                <w:numId w:val="14"/>
              </w:numPr>
              <w:overflowPunct/>
              <w:autoSpaceDE/>
              <w:autoSpaceDN/>
              <w:adjustRightInd/>
              <w:spacing w:after="0"/>
              <w:textAlignment w:val="auto"/>
            </w:pPr>
            <w:r>
              <w:t>Note: It is up to gNB to determine the usage of measurement gap or PRS processing window</w:t>
            </w:r>
          </w:p>
          <w:p w14:paraId="1292B670" w14:textId="77777777" w:rsidR="007A6915" w:rsidRDefault="007A6915" w:rsidP="00AD4B14">
            <w:pPr>
              <w:numPr>
                <w:ilvl w:val="1"/>
                <w:numId w:val="14"/>
              </w:numPr>
              <w:overflowPunct/>
              <w:autoSpaceDE/>
              <w:autoSpaceDN/>
              <w:adjustRightInd/>
              <w:spacing w:after="0"/>
              <w:textAlignment w:val="auto"/>
            </w:pPr>
            <w:r>
              <w:t>Include it in the LS to RAN2 and RAN3.</w:t>
            </w:r>
          </w:p>
          <w:p w14:paraId="216D9BE4" w14:textId="77777777" w:rsidR="007A6915" w:rsidRDefault="007A6915" w:rsidP="007A6915">
            <w:r>
              <w:t xml:space="preserve"> </w:t>
            </w:r>
          </w:p>
          <w:p w14:paraId="05022BF6" w14:textId="77777777" w:rsidR="007A6915" w:rsidRDefault="007A6915" w:rsidP="007A6915">
            <w:pPr>
              <w:rPr>
                <w:b/>
              </w:rPr>
            </w:pPr>
            <w:r>
              <w:rPr>
                <w:b/>
                <w:highlight w:val="green"/>
              </w:rPr>
              <w:t>Agreement</w:t>
            </w:r>
          </w:p>
          <w:p w14:paraId="3F5D1D56" w14:textId="77777777" w:rsidR="007A6915" w:rsidRDefault="007A6915" w:rsidP="007A6915">
            <w:r>
              <w:t>For PRS processing window configuration and indication, at least the following mechanism is supported</w:t>
            </w:r>
          </w:p>
          <w:p w14:paraId="723B4315" w14:textId="77777777" w:rsidR="007A6915" w:rsidRDefault="007A6915" w:rsidP="00AD4B14">
            <w:pPr>
              <w:numPr>
                <w:ilvl w:val="1"/>
                <w:numId w:val="14"/>
              </w:numPr>
              <w:overflowPunct/>
              <w:autoSpaceDE/>
              <w:autoSpaceDN/>
              <w:adjustRightInd/>
              <w:spacing w:after="0"/>
              <w:textAlignment w:val="auto"/>
            </w:pPr>
            <w:r>
              <w:t>RRC (pre-)configuration for PRS processing window configuration and DL MAC CE activation for PRS processing window, respectively.</w:t>
            </w:r>
          </w:p>
          <w:p w14:paraId="14E1147B" w14:textId="1829B80E" w:rsidR="007A6915" w:rsidRPr="007A6915" w:rsidRDefault="007A6915" w:rsidP="007A6915">
            <w:r>
              <w:t>Include it in the LS to RAN2 and request RAN2 to decide whether DL MAC CE is feasible for this indication.</w:t>
            </w:r>
          </w:p>
        </w:tc>
      </w:tr>
    </w:tbl>
    <w:p w14:paraId="1A6E14F8" w14:textId="392E0BD6" w:rsidR="006C3776" w:rsidRDefault="006C3776" w:rsidP="00311086">
      <w:pPr>
        <w:jc w:val="both"/>
      </w:pPr>
    </w:p>
    <w:p w14:paraId="2F4AB133" w14:textId="77777777" w:rsidR="009236AB" w:rsidRDefault="009236AB" w:rsidP="009236AB">
      <w:pPr>
        <w:jc w:val="both"/>
      </w:pPr>
      <w:r>
        <w:t>I</w:t>
      </w:r>
      <w:r>
        <w:rPr>
          <w:rFonts w:hint="eastAsia"/>
        </w:rPr>
        <w:t>n</w:t>
      </w:r>
      <w:r>
        <w:t xml:space="preserve"> </w:t>
      </w:r>
      <w:r>
        <w:rPr>
          <w:rFonts w:hint="eastAsia"/>
        </w:rPr>
        <w:t>the</w:t>
      </w:r>
      <w:r>
        <w:t xml:space="preserve"> </w:t>
      </w:r>
      <w:r>
        <w:rPr>
          <w:rFonts w:hint="eastAsia"/>
        </w:rPr>
        <w:t>last</w:t>
      </w:r>
      <w:r>
        <w:t xml:space="preserve"> </w:t>
      </w:r>
      <w:r>
        <w:rPr>
          <w:rFonts w:hint="eastAsia"/>
        </w:rPr>
        <w:t>meeting,</w:t>
      </w:r>
      <w:r>
        <w:t xml:space="preserve"> the issue related to the gapless PRS measurement was discussed. The conclusions as follows were reached:</w:t>
      </w:r>
    </w:p>
    <w:tbl>
      <w:tblPr>
        <w:tblStyle w:val="af"/>
        <w:tblW w:w="0" w:type="auto"/>
        <w:tblLook w:val="04A0" w:firstRow="1" w:lastRow="0" w:firstColumn="1" w:lastColumn="0" w:noHBand="0" w:noVBand="1"/>
      </w:tblPr>
      <w:tblGrid>
        <w:gridCol w:w="9631"/>
      </w:tblGrid>
      <w:tr w:rsidR="009236AB" w14:paraId="68BC7E8B" w14:textId="77777777" w:rsidTr="009E363E">
        <w:tc>
          <w:tcPr>
            <w:tcW w:w="9631" w:type="dxa"/>
          </w:tcPr>
          <w:p w14:paraId="622E4774" w14:textId="77777777" w:rsidR="00BA7DF2" w:rsidRPr="00BE3B09" w:rsidRDefault="00BA7DF2" w:rsidP="00BA7DF2">
            <w:pPr>
              <w:spacing w:before="120"/>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24781A77" w14:textId="77777777" w:rsidR="00BA7DF2" w:rsidRPr="00214836" w:rsidRDefault="00BA7DF2" w:rsidP="00BA7DF2">
            <w:pPr>
              <w:pStyle w:val="a8"/>
              <w:numPr>
                <w:ilvl w:val="0"/>
                <w:numId w:val="21"/>
              </w:numPr>
              <w:spacing w:after="120"/>
              <w:ind w:firstLineChars="0"/>
              <w:rPr>
                <w:rFonts w:eastAsiaTheme="minorEastAsia"/>
                <w:iCs/>
              </w:rPr>
            </w:pPr>
            <w:r w:rsidRPr="00214836">
              <w:rPr>
                <w:rFonts w:eastAsiaTheme="minorEastAsia"/>
                <w:iCs/>
              </w:rPr>
              <w:t>PRS measurements without gaps are performed within PRS processing window (PPW)</w:t>
            </w:r>
          </w:p>
          <w:p w14:paraId="2E9BFB3B" w14:textId="77777777" w:rsidR="00BA7DF2" w:rsidRPr="00214836" w:rsidRDefault="00855D0B" w:rsidP="00BA7DF2">
            <w:pPr>
              <w:pStyle w:val="a8"/>
              <w:numPr>
                <w:ilvl w:val="0"/>
                <w:numId w:val="21"/>
              </w:numPr>
              <w:spacing w:after="120"/>
              <w:ind w:firstLineChars="0"/>
              <w:rPr>
                <w:rFonts w:eastAsiaTheme="minorEastAsia"/>
                <w:iCs/>
                <w:lang w:val="sv-SE"/>
              </w:rPr>
            </w:pP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m:t>
                  </m:r>
                  <m:r>
                    <m:rPr>
                      <m:sty m:val="bi"/>
                    </m:rPr>
                    <w:rPr>
                      <w:rFonts w:ascii="Cambria Math" w:hAnsi="Cambria Math"/>
                      <w:lang w:val="sv-SE"/>
                    </w:rPr>
                    <m:t>_</m:t>
                  </m:r>
                  <m:r>
                    <m:rPr>
                      <m:sty m:val="bi"/>
                    </m:rPr>
                    <w:rPr>
                      <w:rFonts w:ascii="Cambria Math" w:hAnsi="Cambria Math"/>
                    </w:rPr>
                    <m:t>PRS</m:t>
                  </m:r>
                  <m:r>
                    <m:rPr>
                      <m:sty m:val="bi"/>
                    </m:rPr>
                    <w:rPr>
                      <w:rFonts w:ascii="Cambria Math" w:hAnsi="Cambria Math"/>
                      <w:lang w:val="sv-SE"/>
                    </w:rPr>
                    <m:t>,</m:t>
                  </m:r>
                  <m:r>
                    <m:rPr>
                      <m:sty m:val="bi"/>
                    </m:rPr>
                    <w:rPr>
                      <w:rFonts w:ascii="Cambria Math" w:hAnsi="Cambria Math"/>
                    </w:rPr>
                    <m:t>i</m:t>
                  </m:r>
                </m:sub>
              </m:sSub>
              <m:r>
                <m:rPr>
                  <m:sty m:val="bi"/>
                </m:rPr>
                <w:rPr>
                  <w:rFonts w:ascii="Cambria Math" w:hAnsi="Cambria Math"/>
                  <w:lang w:val="sv-SE"/>
                </w:rPr>
                <m:t>=</m:t>
              </m:r>
              <m:r>
                <m:rPr>
                  <m:sty m:val="bi"/>
                </m:rPr>
                <w:rPr>
                  <w:rFonts w:ascii="Cambria Math" w:hAnsi="Cambria Math"/>
                </w:rPr>
                <m:t>LCM</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PRS</m:t>
                      </m:r>
                      <m:r>
                        <m:rPr>
                          <m:nor/>
                        </m:rPr>
                        <w:rPr>
                          <w:b/>
                          <w:bCs/>
                          <w:i/>
                          <w:lang w:val="sv-SE"/>
                        </w:rPr>
                        <m:t>,i</m:t>
                      </m:r>
                    </m:sub>
                  </m:sSub>
                  <m:r>
                    <m:rPr>
                      <m:sty m:val="bi"/>
                    </m:rPr>
                    <w:rPr>
                      <w:rFonts w:ascii="Cambria Math" w:hAnsi="Cambria Math"/>
                      <w:lang w:val="sv-SE"/>
                    </w:rPr>
                    <m:t>,</m:t>
                  </m:r>
                  <m:r>
                    <m:rPr>
                      <m:sty m:val="bi"/>
                    </m:rPr>
                    <w:rPr>
                      <w:rFonts w:ascii="Cambria Math" w:hAnsi="Cambria Math"/>
                    </w:rPr>
                    <m:t>PPWRP</m:t>
                  </m:r>
                </m:e>
              </m:d>
            </m:oMath>
          </w:p>
          <w:p w14:paraId="3101E286" w14:textId="77777777" w:rsidR="00BA7DF2" w:rsidRPr="00214836" w:rsidRDefault="00BA7DF2" w:rsidP="00BA7DF2">
            <w:pPr>
              <w:pStyle w:val="a8"/>
              <w:numPr>
                <w:ilvl w:val="0"/>
                <w:numId w:val="21"/>
              </w:numPr>
              <w:spacing w:after="120"/>
              <w:ind w:firstLineChars="0"/>
              <w:rPr>
                <w:rFonts w:eastAsiaTheme="minorEastAsia"/>
                <w:iCs/>
              </w:rPr>
            </w:pPr>
            <w:r w:rsidRPr="00214836">
              <w:rPr>
                <w:rFonts w:eastAsiaTheme="minorEastAsia"/>
                <w:iCs/>
              </w:rPr>
              <w:t>Scheduling restriction is required based on RAN1 agreements.</w:t>
            </w:r>
          </w:p>
          <w:p w14:paraId="305BEB39" w14:textId="77777777" w:rsidR="00BA7DF2" w:rsidRPr="00214836" w:rsidRDefault="00BA7DF2" w:rsidP="00BA7DF2">
            <w:pPr>
              <w:pStyle w:val="a8"/>
              <w:numPr>
                <w:ilvl w:val="0"/>
                <w:numId w:val="21"/>
              </w:numPr>
              <w:spacing w:after="120"/>
              <w:ind w:firstLineChars="0"/>
              <w:rPr>
                <w:rFonts w:eastAsiaTheme="minorEastAsia"/>
                <w:iCs/>
              </w:rPr>
            </w:pPr>
            <w:r w:rsidRPr="00214836">
              <w:rPr>
                <w:rFonts w:eastAsiaTheme="minorEastAsia"/>
                <w:iCs/>
              </w:rPr>
              <w:t>PRS processing window is based on RAN1 agreements</w:t>
            </w:r>
          </w:p>
          <w:p w14:paraId="00A4BD64" w14:textId="77777777" w:rsidR="00BA7DF2" w:rsidRPr="00D841C0" w:rsidRDefault="00BA7DF2" w:rsidP="00BA7DF2">
            <w:pPr>
              <w:spacing w:before="240"/>
              <w:rPr>
                <w:b/>
                <w:bCs/>
                <w:i/>
                <w:iCs/>
                <w:u w:val="single"/>
              </w:rPr>
            </w:pPr>
            <w:r w:rsidRPr="00445898">
              <w:rPr>
                <w:b/>
                <w:bCs/>
                <w:i/>
                <w:iCs/>
                <w:u w:val="single"/>
              </w:rPr>
              <w:t>Open issues:</w:t>
            </w:r>
          </w:p>
          <w:p w14:paraId="4B0256B5" w14:textId="77777777" w:rsidR="00BA7DF2" w:rsidRPr="00AF5EE3" w:rsidRDefault="00BA7DF2" w:rsidP="00BA7DF2">
            <w:pPr>
              <w:pStyle w:val="a8"/>
              <w:numPr>
                <w:ilvl w:val="0"/>
                <w:numId w:val="23"/>
              </w:numPr>
              <w:overflowPunct/>
              <w:autoSpaceDE/>
              <w:autoSpaceDN/>
              <w:adjustRightInd/>
              <w:spacing w:after="0"/>
              <w:ind w:firstLineChars="0"/>
              <w:contextualSpacing/>
              <w:textAlignment w:val="auto"/>
            </w:pPr>
            <w:r w:rsidRPr="00AF5EE3">
              <w:t xml:space="preserve">Options for definition of parameters </w:t>
            </w:r>
            <w:r>
              <w:t xml:space="preserve">related </w:t>
            </w:r>
          </w:p>
          <w:tbl>
            <w:tblPr>
              <w:tblStyle w:val="af"/>
              <w:tblW w:w="8058" w:type="dxa"/>
              <w:tblInd w:w="140" w:type="dxa"/>
              <w:tblLook w:val="04A0" w:firstRow="1" w:lastRow="0" w:firstColumn="1" w:lastColumn="0" w:noHBand="0" w:noVBand="1"/>
            </w:tblPr>
            <w:tblGrid>
              <w:gridCol w:w="427"/>
              <w:gridCol w:w="1500"/>
              <w:gridCol w:w="1510"/>
              <w:gridCol w:w="1959"/>
              <w:gridCol w:w="1236"/>
              <w:gridCol w:w="1426"/>
            </w:tblGrid>
            <w:tr w:rsidR="00BA7DF2" w:rsidRPr="00031283" w14:paraId="2EF01B25" w14:textId="77777777" w:rsidTr="000F1217">
              <w:tc>
                <w:tcPr>
                  <w:tcW w:w="427" w:type="dxa"/>
                </w:tcPr>
                <w:p w14:paraId="33C52C22"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No.</w:t>
                  </w:r>
                </w:p>
              </w:tc>
              <w:tc>
                <w:tcPr>
                  <w:tcW w:w="1500" w:type="dxa"/>
                </w:tcPr>
                <w:p w14:paraId="2E3AD325"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Parameters/issues</w:t>
                  </w:r>
                </w:p>
              </w:tc>
              <w:tc>
                <w:tcPr>
                  <w:tcW w:w="1510" w:type="dxa"/>
                </w:tcPr>
                <w:p w14:paraId="21C2EE29"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Option 1</w:t>
                  </w:r>
                </w:p>
              </w:tc>
              <w:tc>
                <w:tcPr>
                  <w:tcW w:w="1959" w:type="dxa"/>
                </w:tcPr>
                <w:p w14:paraId="4E376BD1"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Option 2</w:t>
                  </w:r>
                </w:p>
              </w:tc>
              <w:tc>
                <w:tcPr>
                  <w:tcW w:w="1236" w:type="dxa"/>
                </w:tcPr>
                <w:p w14:paraId="3F30115C"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Option 3</w:t>
                  </w:r>
                </w:p>
              </w:tc>
              <w:tc>
                <w:tcPr>
                  <w:tcW w:w="1426" w:type="dxa"/>
                </w:tcPr>
                <w:p w14:paraId="3216C77F"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Option 4</w:t>
                  </w:r>
                </w:p>
              </w:tc>
            </w:tr>
            <w:tr w:rsidR="00BA7DF2" w:rsidRPr="00031283" w14:paraId="1690A071" w14:textId="77777777" w:rsidTr="000F1217">
              <w:tc>
                <w:tcPr>
                  <w:tcW w:w="427" w:type="dxa"/>
                </w:tcPr>
                <w:p w14:paraId="4C4E2345"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5</w:t>
                  </w:r>
                </w:p>
              </w:tc>
              <w:tc>
                <w:tcPr>
                  <w:tcW w:w="1500" w:type="dxa"/>
                </w:tcPr>
                <w:p w14:paraId="6CABFD2F" w14:textId="77777777" w:rsidR="00BA7DF2" w:rsidRPr="00031283" w:rsidRDefault="00855D0B" w:rsidP="00BA7DF2">
                  <w:pPr>
                    <w:spacing w:after="0"/>
                    <w:rPr>
                      <w:rFonts w:eastAsiaTheme="minorEastAsia"/>
                      <w:b/>
                      <w:bCs/>
                      <w:iCs/>
                      <w:sz w:val="14"/>
                      <w:szCs w:val="14"/>
                      <w:lang w:val="en-US"/>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1D1CDC3A" w14:textId="77777777" w:rsidR="00BA7DF2" w:rsidRPr="00031283" w:rsidRDefault="00BA7DF2" w:rsidP="00BA7DF2">
                  <w:pPr>
                    <w:spacing w:after="0"/>
                    <w:rPr>
                      <w:rFonts w:eastAsia="等线"/>
                      <w:sz w:val="14"/>
                      <w:szCs w:val="14"/>
                    </w:rPr>
                  </w:pPr>
                  <w:r w:rsidRPr="00031283">
                    <w:rPr>
                      <w:rFonts w:eastAsia="等线"/>
                      <w:sz w:val="14"/>
                      <w:szCs w:val="14"/>
                    </w:rPr>
                    <w:t>R16</w:t>
                  </w:r>
                </w:p>
              </w:tc>
              <w:tc>
                <w:tcPr>
                  <w:tcW w:w="1959" w:type="dxa"/>
                </w:tcPr>
                <w:p w14:paraId="77396320" w14:textId="77777777" w:rsidR="00BA7DF2" w:rsidRPr="00031283" w:rsidRDefault="00BA7DF2" w:rsidP="00BA7DF2">
                  <w:pPr>
                    <w:spacing w:after="0"/>
                    <w:rPr>
                      <w:sz w:val="14"/>
                      <w:szCs w:val="14"/>
                      <w:lang w:eastAsia="sv-SE"/>
                    </w:rPr>
                  </w:pPr>
                  <w:r w:rsidRPr="00031283">
                    <w:rPr>
                      <w:sz w:val="14"/>
                      <w:szCs w:val="14"/>
                    </w:rPr>
                    <w:t>Unmuted and overlapped PRS within PRS processing window</w:t>
                  </w:r>
                </w:p>
              </w:tc>
              <w:tc>
                <w:tcPr>
                  <w:tcW w:w="1236" w:type="dxa"/>
                </w:tcPr>
                <w:p w14:paraId="6F9CBC75" w14:textId="77777777" w:rsidR="00BA7DF2" w:rsidRPr="00031283" w:rsidRDefault="00BA7DF2" w:rsidP="00BA7DF2">
                  <w:pPr>
                    <w:spacing w:after="0"/>
                    <w:rPr>
                      <w:sz w:val="14"/>
                      <w:szCs w:val="14"/>
                      <w:lang w:eastAsia="sv-SE"/>
                    </w:rPr>
                  </w:pPr>
                </w:p>
              </w:tc>
              <w:tc>
                <w:tcPr>
                  <w:tcW w:w="1426" w:type="dxa"/>
                </w:tcPr>
                <w:p w14:paraId="6AF6BBD4" w14:textId="77777777" w:rsidR="00BA7DF2" w:rsidRPr="00031283" w:rsidRDefault="00BA7DF2" w:rsidP="00BA7DF2">
                  <w:pPr>
                    <w:spacing w:after="0"/>
                    <w:rPr>
                      <w:sz w:val="14"/>
                      <w:szCs w:val="14"/>
                      <w:lang w:eastAsia="sv-SE"/>
                    </w:rPr>
                  </w:pPr>
                </w:p>
              </w:tc>
            </w:tr>
            <w:tr w:rsidR="00BA7DF2" w:rsidRPr="00031283" w14:paraId="0256AA75" w14:textId="77777777" w:rsidTr="000F1217">
              <w:tc>
                <w:tcPr>
                  <w:tcW w:w="427" w:type="dxa"/>
                </w:tcPr>
                <w:p w14:paraId="4567BC3C"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6</w:t>
                  </w:r>
                </w:p>
              </w:tc>
              <w:tc>
                <w:tcPr>
                  <w:tcW w:w="1500" w:type="dxa"/>
                </w:tcPr>
                <w:p w14:paraId="37AD1194" w14:textId="77777777" w:rsidR="00BA7DF2" w:rsidRPr="00031283" w:rsidRDefault="00BA7DF2" w:rsidP="00BA7DF2">
                  <w:pPr>
                    <w:spacing w:after="0"/>
                    <w:rPr>
                      <w:rFonts w:eastAsiaTheme="minorEastAsia"/>
                      <w:b/>
                      <w:bCs/>
                      <w:iCs/>
                      <w:sz w:val="14"/>
                      <w:szCs w:val="14"/>
                      <w:lang w:val="en-US"/>
                    </w:rPr>
                  </w:pPr>
                  <w:r w:rsidRPr="00031283">
                    <w:rPr>
                      <w:b/>
                      <w:bCs/>
                      <w:sz w:val="14"/>
                      <w:szCs w:val="14"/>
                    </w:rPr>
                    <w:t xml:space="preserve"> </w:t>
                  </w:r>
                  <m:oMath>
                    <m:sSub>
                      <m:sSubPr>
                        <m:ctrlPr>
                          <w:rPr>
                            <w:rFonts w:ascii="Cambria Math" w:hAnsi="Cambria Math"/>
                            <w:b/>
                            <w:bCs/>
                            <w:i/>
                            <w:iCs/>
                            <w:sz w:val="14"/>
                            <w:szCs w:val="14"/>
                          </w:rPr>
                        </m:ctrlPr>
                      </m:sSubPr>
                      <m:e>
                        <m:r>
                          <m:rPr>
                            <m:sty m:val="bi"/>
                          </m:rPr>
                          <w:rPr>
                            <w:rFonts w:ascii="Cambria Math" w:hAnsi="Cambria Math"/>
                            <w:sz w:val="14"/>
                            <w:szCs w:val="14"/>
                          </w:rPr>
                          <m:t>T</m:t>
                        </m:r>
                      </m:e>
                      <m:sub>
                        <m:r>
                          <m:rPr>
                            <m:sty m:val="b"/>
                          </m:rPr>
                          <w:rPr>
                            <w:rFonts w:ascii="Cambria Math" w:hAnsi="Cambria Math"/>
                            <w:sz w:val="14"/>
                            <w:szCs w:val="14"/>
                          </w:rPr>
                          <m:t>effect</m:t>
                        </m:r>
                        <m:r>
                          <m:rPr>
                            <m:sty m:val="bi"/>
                          </m:rPr>
                          <w:rPr>
                            <w:rFonts w:ascii="Cambria Math" w:hAnsi="Cambria Math"/>
                            <w:sz w:val="14"/>
                            <w:szCs w:val="14"/>
                          </w:rPr>
                          <m:t>,i</m:t>
                        </m:r>
                      </m:sub>
                    </m:sSub>
                  </m:oMath>
                </w:p>
              </w:tc>
              <w:tc>
                <w:tcPr>
                  <w:tcW w:w="1510" w:type="dxa"/>
                </w:tcPr>
                <w:p w14:paraId="0588350F" w14:textId="77777777" w:rsidR="00BA7DF2" w:rsidRPr="00031283" w:rsidRDefault="00BA7DF2" w:rsidP="00BA7DF2">
                  <w:pPr>
                    <w:spacing w:after="0"/>
                    <w:rPr>
                      <w:sz w:val="14"/>
                      <w:szCs w:val="14"/>
                    </w:rPr>
                  </w:pPr>
                  <w:r w:rsidRPr="00031283">
                    <w:rPr>
                      <w:sz w:val="14"/>
                      <w:szCs w:val="14"/>
                    </w:rPr>
                    <w:t>R16</w:t>
                  </w:r>
                </w:p>
              </w:tc>
              <w:tc>
                <w:tcPr>
                  <w:tcW w:w="1959" w:type="dxa"/>
                </w:tcPr>
                <w:p w14:paraId="55682F34" w14:textId="77777777" w:rsidR="00BA7DF2" w:rsidRPr="00031283" w:rsidRDefault="00855D0B" w:rsidP="00BA7DF2">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A7DF2" w:rsidRPr="00031283">
                    <w:rPr>
                      <w:b/>
                      <w:bCs/>
                      <w:sz w:val="14"/>
                      <w:szCs w:val="14"/>
                    </w:rPr>
                    <w:t>.</w:t>
                  </w:r>
                </w:p>
              </w:tc>
              <w:tc>
                <w:tcPr>
                  <w:tcW w:w="1236" w:type="dxa"/>
                </w:tcPr>
                <w:p w14:paraId="18E7C4EB" w14:textId="77777777" w:rsidR="00BA7DF2" w:rsidRPr="00031283" w:rsidRDefault="00BA7DF2" w:rsidP="00BA7DF2">
                  <w:pPr>
                    <w:spacing w:after="0"/>
                    <w:rPr>
                      <w:b/>
                      <w:bCs/>
                      <w:sz w:val="14"/>
                      <w:szCs w:val="14"/>
                      <w:lang w:val="sv-SE" w:eastAsia="sv-SE"/>
                    </w:rPr>
                  </w:pPr>
                </w:p>
              </w:tc>
              <w:tc>
                <w:tcPr>
                  <w:tcW w:w="1426" w:type="dxa"/>
                </w:tcPr>
                <w:p w14:paraId="0E7A3BD9" w14:textId="77777777" w:rsidR="00BA7DF2" w:rsidRPr="00031283" w:rsidRDefault="00BA7DF2" w:rsidP="00BA7DF2">
                  <w:pPr>
                    <w:spacing w:after="0"/>
                    <w:rPr>
                      <w:b/>
                      <w:bCs/>
                      <w:sz w:val="14"/>
                      <w:szCs w:val="14"/>
                      <w:lang w:val="sv-SE" w:eastAsia="sv-SE"/>
                    </w:rPr>
                  </w:pPr>
                </w:p>
              </w:tc>
            </w:tr>
            <w:tr w:rsidR="00BA7DF2" w:rsidRPr="00031283" w14:paraId="5AA4CCCF" w14:textId="77777777" w:rsidTr="000F1217">
              <w:tc>
                <w:tcPr>
                  <w:tcW w:w="427" w:type="dxa"/>
                </w:tcPr>
                <w:p w14:paraId="51D60DF0"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7</w:t>
                  </w:r>
                </w:p>
              </w:tc>
              <w:tc>
                <w:tcPr>
                  <w:tcW w:w="1500" w:type="dxa"/>
                </w:tcPr>
                <w:p w14:paraId="1BE19C50" w14:textId="77777777" w:rsidR="00BA7DF2" w:rsidRPr="00031283" w:rsidRDefault="00BA7DF2" w:rsidP="00BA7DF2">
                  <w:pPr>
                    <w:spacing w:after="0"/>
                    <w:rPr>
                      <w:rFonts w:eastAsiaTheme="minorEastAsia"/>
                      <w:b/>
                      <w:bCs/>
                      <w:iCs/>
                      <w:sz w:val="14"/>
                      <w:szCs w:val="14"/>
                      <w:lang w:val="en-US"/>
                    </w:rPr>
                  </w:pPr>
                  <w:r w:rsidRPr="00031283">
                    <w:rPr>
                      <w:b/>
                      <w:bCs/>
                      <w:sz w:val="14"/>
                      <w:szCs w:val="14"/>
                    </w:rPr>
                    <w:t>Applicable number of PFLs</w:t>
                  </w:r>
                </w:p>
              </w:tc>
              <w:tc>
                <w:tcPr>
                  <w:tcW w:w="1510" w:type="dxa"/>
                </w:tcPr>
                <w:p w14:paraId="393677AA" w14:textId="77777777" w:rsidR="00BA7DF2" w:rsidRPr="00031283" w:rsidRDefault="00BA7DF2" w:rsidP="00BA7DF2">
                  <w:pPr>
                    <w:pStyle w:val="a8"/>
                    <w:numPr>
                      <w:ilvl w:val="0"/>
                      <w:numId w:val="22"/>
                    </w:numPr>
                    <w:spacing w:after="0"/>
                    <w:ind w:firstLineChars="0"/>
                    <w:contextualSpacing/>
                    <w:rPr>
                      <w:bCs/>
                      <w:sz w:val="14"/>
                      <w:szCs w:val="14"/>
                    </w:rPr>
                  </w:pPr>
                </w:p>
              </w:tc>
              <w:tc>
                <w:tcPr>
                  <w:tcW w:w="1959" w:type="dxa"/>
                </w:tcPr>
                <w:p w14:paraId="79997CFC" w14:textId="77777777" w:rsidR="00BA7DF2" w:rsidRPr="00031283" w:rsidRDefault="00BA7DF2" w:rsidP="00BA7DF2">
                  <w:pPr>
                    <w:spacing w:after="0"/>
                    <w:rPr>
                      <w:bCs/>
                      <w:sz w:val="14"/>
                      <w:szCs w:val="14"/>
                    </w:rPr>
                  </w:pPr>
                  <w:r w:rsidRPr="00031283">
                    <w:rPr>
                      <w:bCs/>
                      <w:sz w:val="14"/>
                      <w:szCs w:val="14"/>
                    </w:rPr>
                    <w:t>&gt; 1</w:t>
                  </w:r>
                </w:p>
              </w:tc>
              <w:tc>
                <w:tcPr>
                  <w:tcW w:w="1236" w:type="dxa"/>
                </w:tcPr>
                <w:p w14:paraId="105CD3A6" w14:textId="77777777" w:rsidR="00BA7DF2" w:rsidRPr="00031283" w:rsidRDefault="00BA7DF2" w:rsidP="00BA7DF2">
                  <w:pPr>
                    <w:spacing w:after="0"/>
                    <w:rPr>
                      <w:bCs/>
                      <w:sz w:val="14"/>
                      <w:szCs w:val="14"/>
                    </w:rPr>
                  </w:pPr>
                </w:p>
              </w:tc>
              <w:tc>
                <w:tcPr>
                  <w:tcW w:w="1426" w:type="dxa"/>
                </w:tcPr>
                <w:p w14:paraId="543043C5" w14:textId="77777777" w:rsidR="00BA7DF2" w:rsidRPr="00031283" w:rsidRDefault="00BA7DF2" w:rsidP="00BA7DF2">
                  <w:pPr>
                    <w:spacing w:after="0"/>
                    <w:rPr>
                      <w:bCs/>
                      <w:sz w:val="14"/>
                      <w:szCs w:val="14"/>
                    </w:rPr>
                  </w:pPr>
                </w:p>
              </w:tc>
            </w:tr>
            <w:tr w:rsidR="00BA7DF2" w:rsidRPr="00031283" w14:paraId="250C33F2" w14:textId="77777777" w:rsidTr="000F1217">
              <w:tc>
                <w:tcPr>
                  <w:tcW w:w="427" w:type="dxa"/>
                </w:tcPr>
                <w:p w14:paraId="7F51FEC8"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8</w:t>
                  </w:r>
                </w:p>
              </w:tc>
              <w:tc>
                <w:tcPr>
                  <w:tcW w:w="1500" w:type="dxa"/>
                </w:tcPr>
                <w:p w14:paraId="07A839D8"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sz w:val="14"/>
                      <w:szCs w:val="14"/>
                      <w:lang w:val="en-US"/>
                    </w:rPr>
                    <w:t>Applicable number of samples</w:t>
                  </w:r>
                </w:p>
              </w:tc>
              <w:tc>
                <w:tcPr>
                  <w:tcW w:w="1510" w:type="dxa"/>
                </w:tcPr>
                <w:p w14:paraId="5BBFB842" w14:textId="77777777" w:rsidR="00BA7DF2" w:rsidRPr="00031283" w:rsidRDefault="00BA7DF2" w:rsidP="00BA7DF2">
                  <w:pPr>
                    <w:spacing w:after="0"/>
                    <w:rPr>
                      <w:rFonts w:eastAsiaTheme="minorEastAsia"/>
                      <w:sz w:val="14"/>
                      <w:szCs w:val="14"/>
                      <w:lang w:val="en-US"/>
                    </w:rPr>
                  </w:pPr>
                  <w:r w:rsidRPr="00031283">
                    <w:rPr>
                      <w:rFonts w:eastAsiaTheme="minorEastAsia"/>
                      <w:sz w:val="14"/>
                      <w:szCs w:val="14"/>
                      <w:lang w:val="en-US"/>
                    </w:rPr>
                    <w:t xml:space="preserve">4 </w:t>
                  </w:r>
                </w:p>
              </w:tc>
              <w:tc>
                <w:tcPr>
                  <w:tcW w:w="1959" w:type="dxa"/>
                </w:tcPr>
                <w:p w14:paraId="650C9CEF" w14:textId="77777777" w:rsidR="00BA7DF2" w:rsidRPr="00031283" w:rsidRDefault="00BA7DF2" w:rsidP="00BA7DF2">
                  <w:pPr>
                    <w:spacing w:after="0"/>
                    <w:rPr>
                      <w:rFonts w:eastAsiaTheme="minorEastAsia"/>
                      <w:sz w:val="14"/>
                      <w:szCs w:val="14"/>
                      <w:lang w:val="en-US"/>
                    </w:rPr>
                  </w:pPr>
                  <w:r w:rsidRPr="00031283">
                    <w:rPr>
                      <w:rFonts w:eastAsiaTheme="minorEastAsia"/>
                      <w:sz w:val="14"/>
                      <w:szCs w:val="14"/>
                      <w:lang w:val="en-US"/>
                    </w:rPr>
                    <w:t>4 and &lt; 4</w:t>
                  </w:r>
                </w:p>
              </w:tc>
              <w:tc>
                <w:tcPr>
                  <w:tcW w:w="1236" w:type="dxa"/>
                </w:tcPr>
                <w:p w14:paraId="2FED5850" w14:textId="77777777" w:rsidR="00BA7DF2" w:rsidRPr="00031283" w:rsidRDefault="00BA7DF2" w:rsidP="00BA7DF2">
                  <w:pPr>
                    <w:spacing w:after="0"/>
                    <w:rPr>
                      <w:rFonts w:eastAsiaTheme="minorEastAsia"/>
                      <w:sz w:val="14"/>
                      <w:szCs w:val="14"/>
                      <w:lang w:val="en-US"/>
                    </w:rPr>
                  </w:pPr>
                  <w:r>
                    <w:rPr>
                      <w:rFonts w:eastAsiaTheme="minorEastAsia"/>
                      <w:sz w:val="14"/>
                      <w:szCs w:val="14"/>
                      <w:lang w:val="en-US"/>
                    </w:rPr>
                    <w:t>1</w:t>
                  </w:r>
                </w:p>
              </w:tc>
              <w:tc>
                <w:tcPr>
                  <w:tcW w:w="1426" w:type="dxa"/>
                </w:tcPr>
                <w:p w14:paraId="3F61C696" w14:textId="77777777" w:rsidR="00BA7DF2" w:rsidRPr="00031283" w:rsidRDefault="00BA7DF2" w:rsidP="00BA7DF2">
                  <w:pPr>
                    <w:spacing w:after="0"/>
                    <w:rPr>
                      <w:rFonts w:eastAsiaTheme="minorEastAsia"/>
                      <w:sz w:val="14"/>
                      <w:szCs w:val="14"/>
                      <w:lang w:val="en-US"/>
                    </w:rPr>
                  </w:pPr>
                </w:p>
              </w:tc>
            </w:tr>
            <w:tr w:rsidR="00BA7DF2" w:rsidRPr="00031283" w14:paraId="28282825" w14:textId="77777777" w:rsidTr="000F1217">
              <w:tc>
                <w:tcPr>
                  <w:tcW w:w="427" w:type="dxa"/>
                </w:tcPr>
                <w:p w14:paraId="6031A161"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9</w:t>
                  </w:r>
                </w:p>
              </w:tc>
              <w:tc>
                <w:tcPr>
                  <w:tcW w:w="1500" w:type="dxa"/>
                </w:tcPr>
                <w:p w14:paraId="6B08F79A"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Approach on the calculation of multiple positioning frequency layers</w:t>
                  </w:r>
                </w:p>
              </w:tc>
              <w:tc>
                <w:tcPr>
                  <w:tcW w:w="1510" w:type="dxa"/>
                </w:tcPr>
                <w:p w14:paraId="520FC854"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B</w:t>
                  </w:r>
                  <w:r w:rsidRPr="00031283">
                    <w:rPr>
                      <w:rFonts w:eastAsiaTheme="minorEastAsia" w:hint="eastAsia"/>
                      <w:iCs/>
                      <w:sz w:val="14"/>
                      <w:szCs w:val="14"/>
                      <w:lang w:val="en-US"/>
                    </w:rPr>
                    <w:t>ased on PRS resources overlapping of different PFLs</w:t>
                  </w:r>
                </w:p>
              </w:tc>
              <w:tc>
                <w:tcPr>
                  <w:tcW w:w="1959" w:type="dxa"/>
                </w:tcPr>
                <w:p w14:paraId="4285223F"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1 PFL</w:t>
                  </w:r>
                </w:p>
              </w:tc>
              <w:tc>
                <w:tcPr>
                  <w:tcW w:w="1236" w:type="dxa"/>
                </w:tcPr>
                <w:p w14:paraId="087F9BAA"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Sum approach</w:t>
                  </w:r>
                </w:p>
              </w:tc>
              <w:tc>
                <w:tcPr>
                  <w:tcW w:w="1426" w:type="dxa"/>
                </w:tcPr>
                <w:p w14:paraId="228374E5"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N/A</w:t>
                  </w:r>
                </w:p>
              </w:tc>
            </w:tr>
            <w:tr w:rsidR="00BA7DF2" w:rsidRPr="00031283" w14:paraId="34DA8DF9" w14:textId="77777777" w:rsidTr="000F1217">
              <w:tc>
                <w:tcPr>
                  <w:tcW w:w="427" w:type="dxa"/>
                </w:tcPr>
                <w:p w14:paraId="2798DAB3"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10</w:t>
                  </w:r>
                </w:p>
              </w:tc>
              <w:tc>
                <w:tcPr>
                  <w:tcW w:w="1500" w:type="dxa"/>
                </w:tcPr>
                <w:p w14:paraId="2E0AD4E7"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Requirement applicability</w:t>
                  </w:r>
                </w:p>
              </w:tc>
              <w:tc>
                <w:tcPr>
                  <w:tcW w:w="1510" w:type="dxa"/>
                </w:tcPr>
                <w:p w14:paraId="70966D85"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Rx time difference within CP</w:t>
                  </w:r>
                </w:p>
              </w:tc>
              <w:tc>
                <w:tcPr>
                  <w:tcW w:w="1959" w:type="dxa"/>
                </w:tcPr>
                <w:p w14:paraId="55F46BB8" w14:textId="77777777" w:rsidR="00BA7DF2" w:rsidRPr="00031283" w:rsidRDefault="00BA7DF2" w:rsidP="00BA7DF2">
                  <w:pPr>
                    <w:spacing w:after="0"/>
                    <w:rPr>
                      <w:rFonts w:eastAsiaTheme="minorEastAsia"/>
                      <w:iCs/>
                      <w:sz w:val="14"/>
                      <w:szCs w:val="14"/>
                      <w:lang w:val="en-US"/>
                    </w:rPr>
                  </w:pPr>
                  <w:r w:rsidRPr="00031283">
                    <w:rPr>
                      <w:sz w:val="14"/>
                      <w:szCs w:val="14"/>
                    </w:rPr>
                    <w:t xml:space="preserve">Numerology, RX timing difference, RX power offset, </w:t>
                  </w:r>
                </w:p>
              </w:tc>
              <w:tc>
                <w:tcPr>
                  <w:tcW w:w="1236" w:type="dxa"/>
                </w:tcPr>
                <w:p w14:paraId="1CD55AF8" w14:textId="77777777" w:rsidR="00BA7DF2" w:rsidRPr="00031283" w:rsidRDefault="00BA7DF2" w:rsidP="00BA7DF2">
                  <w:pPr>
                    <w:spacing w:after="0"/>
                    <w:rPr>
                      <w:rFonts w:eastAsiaTheme="minorEastAsia"/>
                      <w:iCs/>
                      <w:sz w:val="14"/>
                      <w:szCs w:val="14"/>
                      <w:lang w:val="en-US"/>
                    </w:rPr>
                  </w:pPr>
                  <w:r w:rsidRPr="00031283">
                    <w:rPr>
                      <w:sz w:val="14"/>
                      <w:szCs w:val="14"/>
                    </w:rPr>
                    <w:t>When PRS has higher priority than all other signals/channels inside PRS processing window</w:t>
                  </w:r>
                </w:p>
              </w:tc>
              <w:tc>
                <w:tcPr>
                  <w:tcW w:w="1426" w:type="dxa"/>
                </w:tcPr>
                <w:p w14:paraId="400FAFDD" w14:textId="77777777" w:rsidR="00BA7DF2" w:rsidRPr="00031283" w:rsidRDefault="00BA7DF2" w:rsidP="00BA7DF2">
                  <w:pPr>
                    <w:spacing w:after="0"/>
                    <w:rPr>
                      <w:sz w:val="14"/>
                      <w:szCs w:val="14"/>
                    </w:rPr>
                  </w:pPr>
                  <w:r w:rsidRPr="00031283">
                    <w:rPr>
                      <w:sz w:val="14"/>
                      <w:szCs w:val="14"/>
                    </w:rPr>
                    <w:t>PRS overlaps with PPW, PRS not overlap with other signals channels of higher priority, PRS whose RTD is ≤ max RTD supported by UE</w:t>
                  </w:r>
                  <w:r>
                    <w:rPr>
                      <w:sz w:val="14"/>
                      <w:szCs w:val="14"/>
                    </w:rPr>
                    <w:t>, same SCS</w:t>
                  </w:r>
                </w:p>
              </w:tc>
            </w:tr>
            <w:tr w:rsidR="00BA7DF2" w:rsidRPr="00031283" w14:paraId="7BB8C283" w14:textId="77777777" w:rsidTr="000F1217">
              <w:tc>
                <w:tcPr>
                  <w:tcW w:w="427" w:type="dxa"/>
                </w:tcPr>
                <w:p w14:paraId="3F855762"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lastRenderedPageBreak/>
                    <w:t>11</w:t>
                  </w:r>
                </w:p>
              </w:tc>
              <w:tc>
                <w:tcPr>
                  <w:tcW w:w="1500" w:type="dxa"/>
                </w:tcPr>
                <w:p w14:paraId="797620D7"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CSSF outside MG</w:t>
                  </w:r>
                </w:p>
              </w:tc>
              <w:tc>
                <w:tcPr>
                  <w:tcW w:w="1510" w:type="dxa"/>
                </w:tcPr>
                <w:p w14:paraId="43D6DAEE"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B</w:t>
                  </w:r>
                  <w:r w:rsidRPr="00031283">
                    <w:rPr>
                      <w:rFonts w:eastAsiaTheme="minorEastAsia" w:hint="eastAsia"/>
                      <w:iCs/>
                      <w:sz w:val="14"/>
                      <w:szCs w:val="14"/>
                      <w:lang w:val="en-US"/>
                    </w:rPr>
                    <w:t>ased on processing unit assumption</w:t>
                  </w:r>
                </w:p>
              </w:tc>
              <w:tc>
                <w:tcPr>
                  <w:tcW w:w="1959" w:type="dxa"/>
                </w:tcPr>
                <w:p w14:paraId="2499BBFF"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1</w:t>
                  </w:r>
                </w:p>
              </w:tc>
              <w:tc>
                <w:tcPr>
                  <w:tcW w:w="1236" w:type="dxa"/>
                </w:tcPr>
                <w:p w14:paraId="38CDEFD1"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 xml:space="preserve">Update CSSF outside MG in clause 9.1.5.1 </w:t>
                  </w:r>
                </w:p>
              </w:tc>
              <w:tc>
                <w:tcPr>
                  <w:tcW w:w="1426" w:type="dxa"/>
                </w:tcPr>
                <w:p w14:paraId="4F75F805" w14:textId="77777777" w:rsidR="00BA7DF2" w:rsidRPr="00031283" w:rsidRDefault="00BA7DF2" w:rsidP="00BA7DF2">
                  <w:pPr>
                    <w:spacing w:after="0"/>
                    <w:rPr>
                      <w:rFonts w:eastAsiaTheme="minorEastAsia"/>
                      <w:iCs/>
                      <w:sz w:val="14"/>
                      <w:szCs w:val="14"/>
                      <w:lang w:val="en-US"/>
                    </w:rPr>
                  </w:pPr>
                  <w:r>
                    <w:rPr>
                      <w:rFonts w:eastAsiaTheme="minorEastAsia"/>
                      <w:iCs/>
                      <w:sz w:val="14"/>
                      <w:szCs w:val="14"/>
                      <w:lang w:val="en-US"/>
                    </w:rPr>
                    <w:t>N/A</w:t>
                  </w:r>
                </w:p>
              </w:tc>
            </w:tr>
            <w:tr w:rsidR="00BA7DF2" w:rsidRPr="00031283" w14:paraId="56A047F5" w14:textId="77777777" w:rsidTr="000F1217">
              <w:tc>
                <w:tcPr>
                  <w:tcW w:w="427" w:type="dxa"/>
                </w:tcPr>
                <w:p w14:paraId="7A0B0E9A"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1</w:t>
                  </w:r>
                  <w:r>
                    <w:rPr>
                      <w:rFonts w:eastAsiaTheme="minorEastAsia"/>
                      <w:iCs/>
                      <w:sz w:val="14"/>
                      <w:szCs w:val="14"/>
                      <w:lang w:val="en-US"/>
                    </w:rPr>
                    <w:t>2</w:t>
                  </w:r>
                </w:p>
              </w:tc>
              <w:tc>
                <w:tcPr>
                  <w:tcW w:w="1500" w:type="dxa"/>
                </w:tcPr>
                <w:p w14:paraId="153C2342"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Scheduling restriction</w:t>
                  </w:r>
                </w:p>
              </w:tc>
              <w:tc>
                <w:tcPr>
                  <w:tcW w:w="1510" w:type="dxa"/>
                </w:tcPr>
                <w:p w14:paraId="3F215173" w14:textId="77777777" w:rsidR="00BA7DF2" w:rsidRPr="00031283" w:rsidRDefault="00BA7DF2" w:rsidP="00BA7DF2">
                  <w:pPr>
                    <w:spacing w:after="0"/>
                    <w:rPr>
                      <w:rFonts w:eastAsiaTheme="minorEastAsia"/>
                      <w:iCs/>
                      <w:sz w:val="14"/>
                      <w:szCs w:val="14"/>
                      <w:lang w:val="en-US"/>
                    </w:rPr>
                  </w:pPr>
                  <w:r w:rsidRPr="00031283">
                    <w:rPr>
                      <w:sz w:val="14"/>
                      <w:szCs w:val="14"/>
                    </w:rPr>
                    <w:t>Scheduling restriction table 1 (R4-2201637)</w:t>
                  </w:r>
                </w:p>
              </w:tc>
              <w:tc>
                <w:tcPr>
                  <w:tcW w:w="1959" w:type="dxa"/>
                </w:tcPr>
                <w:p w14:paraId="7C3E84A3" w14:textId="77777777" w:rsidR="00BA7DF2" w:rsidRPr="00031283" w:rsidRDefault="00BA7DF2" w:rsidP="00BA7DF2">
                  <w:pPr>
                    <w:spacing w:after="0"/>
                    <w:rPr>
                      <w:rFonts w:eastAsiaTheme="minorEastAsia"/>
                      <w:iCs/>
                      <w:sz w:val="14"/>
                      <w:szCs w:val="14"/>
                      <w:lang w:val="en-US"/>
                    </w:rPr>
                  </w:pPr>
                </w:p>
                <w:p w14:paraId="05735595" w14:textId="77777777" w:rsidR="00BA7DF2" w:rsidRPr="00031283" w:rsidRDefault="00BA7DF2" w:rsidP="00BA7DF2">
                  <w:pPr>
                    <w:spacing w:after="0"/>
                    <w:rPr>
                      <w:rFonts w:eastAsiaTheme="minorEastAsia"/>
                      <w:iCs/>
                      <w:sz w:val="14"/>
                      <w:szCs w:val="14"/>
                      <w:lang w:val="en-US"/>
                    </w:rPr>
                  </w:pPr>
                  <w:r w:rsidRPr="00031283">
                    <w:rPr>
                      <w:rFonts w:eastAsiaTheme="minorEastAsia"/>
                      <w:sz w:val="14"/>
                      <w:szCs w:val="14"/>
                    </w:rPr>
                    <w:t>RLM, BFD and L1/L3 measurement higher priority over PRS</w:t>
                  </w:r>
                </w:p>
              </w:tc>
              <w:tc>
                <w:tcPr>
                  <w:tcW w:w="1236" w:type="dxa"/>
                </w:tcPr>
                <w:p w14:paraId="34A6EC0D" w14:textId="77777777" w:rsidR="00BA7DF2" w:rsidRDefault="00BA7DF2" w:rsidP="00BA7DF2">
                  <w:pPr>
                    <w:spacing w:after="0"/>
                    <w:rPr>
                      <w:rFonts w:eastAsiaTheme="minorEastAsia"/>
                      <w:iCs/>
                      <w:sz w:val="14"/>
                      <w:szCs w:val="14"/>
                      <w:lang w:val="en-US"/>
                    </w:rPr>
                  </w:pPr>
                </w:p>
                <w:p w14:paraId="02BA8E09" w14:textId="77777777" w:rsidR="00BA7DF2" w:rsidRPr="00031283" w:rsidRDefault="00BA7DF2" w:rsidP="00BA7DF2">
                  <w:pPr>
                    <w:spacing w:after="0"/>
                    <w:rPr>
                      <w:rFonts w:eastAsiaTheme="minorEastAsia"/>
                      <w:iCs/>
                      <w:sz w:val="14"/>
                      <w:szCs w:val="14"/>
                      <w:lang w:val="en-US"/>
                    </w:rPr>
                  </w:pPr>
                </w:p>
              </w:tc>
              <w:tc>
                <w:tcPr>
                  <w:tcW w:w="1426" w:type="dxa"/>
                </w:tcPr>
                <w:p w14:paraId="49E7A48B" w14:textId="77777777" w:rsidR="00BA7DF2" w:rsidRPr="00031283" w:rsidRDefault="00BA7DF2" w:rsidP="00BA7DF2">
                  <w:pPr>
                    <w:spacing w:after="0"/>
                    <w:rPr>
                      <w:rFonts w:eastAsiaTheme="minorEastAsia"/>
                      <w:iCs/>
                      <w:sz w:val="14"/>
                      <w:szCs w:val="14"/>
                      <w:lang w:val="en-US"/>
                    </w:rPr>
                  </w:pPr>
                </w:p>
              </w:tc>
            </w:tr>
            <w:tr w:rsidR="00BA7DF2" w:rsidRPr="00031283" w14:paraId="41B6BEBE" w14:textId="77777777" w:rsidTr="000F1217">
              <w:tc>
                <w:tcPr>
                  <w:tcW w:w="427" w:type="dxa"/>
                </w:tcPr>
                <w:p w14:paraId="5DF55C37"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1</w:t>
                  </w:r>
                  <w:r>
                    <w:rPr>
                      <w:rFonts w:eastAsiaTheme="minorEastAsia"/>
                      <w:iCs/>
                      <w:sz w:val="14"/>
                      <w:szCs w:val="14"/>
                      <w:lang w:val="en-US"/>
                    </w:rPr>
                    <w:t>3</w:t>
                  </w:r>
                </w:p>
              </w:tc>
              <w:tc>
                <w:tcPr>
                  <w:tcW w:w="1500" w:type="dxa"/>
                </w:tcPr>
                <w:p w14:paraId="28DF9E7F"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PRS/SSB collision</w:t>
                  </w:r>
                </w:p>
              </w:tc>
              <w:tc>
                <w:tcPr>
                  <w:tcW w:w="1510" w:type="dxa"/>
                </w:tcPr>
                <w:p w14:paraId="25D032EC"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Extend PRS measurement period or drop SSB</w:t>
                  </w:r>
                </w:p>
              </w:tc>
              <w:tc>
                <w:tcPr>
                  <w:tcW w:w="1959" w:type="dxa"/>
                </w:tcPr>
                <w:p w14:paraId="3F3E57D5"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PRS is prioritized. Equal sharing between SSB and PRS in case of full overlapping</w:t>
                  </w:r>
                </w:p>
              </w:tc>
              <w:tc>
                <w:tcPr>
                  <w:tcW w:w="1236" w:type="dxa"/>
                </w:tcPr>
                <w:p w14:paraId="55BC66E3" w14:textId="77777777" w:rsidR="00BA7DF2" w:rsidRDefault="00BA7DF2" w:rsidP="00BA7DF2">
                  <w:pPr>
                    <w:spacing w:after="0"/>
                    <w:rPr>
                      <w:rFonts w:eastAsiaTheme="minorEastAsia"/>
                      <w:iCs/>
                      <w:sz w:val="14"/>
                      <w:szCs w:val="14"/>
                      <w:lang w:val="en-US"/>
                    </w:rPr>
                  </w:pPr>
                </w:p>
                <w:p w14:paraId="37C3EA82" w14:textId="77777777" w:rsidR="00BA7DF2" w:rsidRPr="00031283" w:rsidRDefault="00BA7DF2" w:rsidP="00BA7DF2">
                  <w:pPr>
                    <w:spacing w:after="0"/>
                    <w:rPr>
                      <w:rFonts w:eastAsiaTheme="minorEastAsia"/>
                      <w:iCs/>
                      <w:sz w:val="14"/>
                      <w:szCs w:val="14"/>
                      <w:lang w:val="en-US"/>
                    </w:rPr>
                  </w:pPr>
                </w:p>
              </w:tc>
              <w:tc>
                <w:tcPr>
                  <w:tcW w:w="1426" w:type="dxa"/>
                </w:tcPr>
                <w:p w14:paraId="7208411C" w14:textId="77777777" w:rsidR="00BA7DF2" w:rsidRPr="00031283" w:rsidRDefault="00BA7DF2" w:rsidP="00BA7DF2">
                  <w:pPr>
                    <w:spacing w:after="0"/>
                    <w:rPr>
                      <w:rFonts w:eastAsiaTheme="minorEastAsia"/>
                      <w:iCs/>
                      <w:sz w:val="14"/>
                      <w:szCs w:val="14"/>
                      <w:lang w:val="en-US"/>
                    </w:rPr>
                  </w:pPr>
                </w:p>
              </w:tc>
            </w:tr>
            <w:tr w:rsidR="00BA7DF2" w:rsidRPr="00031283" w14:paraId="77F76F49" w14:textId="77777777" w:rsidTr="000F1217">
              <w:tc>
                <w:tcPr>
                  <w:tcW w:w="427" w:type="dxa"/>
                </w:tcPr>
                <w:p w14:paraId="1AC04456"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1</w:t>
                  </w:r>
                  <w:r>
                    <w:rPr>
                      <w:rFonts w:eastAsiaTheme="minorEastAsia"/>
                      <w:iCs/>
                      <w:sz w:val="14"/>
                      <w:szCs w:val="14"/>
                      <w:lang w:val="en-US"/>
                    </w:rPr>
                    <w:t>4</w:t>
                  </w:r>
                </w:p>
              </w:tc>
              <w:tc>
                <w:tcPr>
                  <w:tcW w:w="1500" w:type="dxa"/>
                </w:tcPr>
                <w:p w14:paraId="5D0A4B64" w14:textId="77777777" w:rsidR="00BA7DF2" w:rsidRPr="00031283" w:rsidRDefault="00BA7DF2" w:rsidP="00BA7DF2">
                  <w:pPr>
                    <w:spacing w:after="0"/>
                    <w:rPr>
                      <w:rFonts w:eastAsiaTheme="minorEastAsia"/>
                      <w:b/>
                      <w:bCs/>
                      <w:iCs/>
                      <w:sz w:val="14"/>
                      <w:szCs w:val="14"/>
                      <w:lang w:val="en-US"/>
                    </w:rPr>
                  </w:pPr>
                  <w:r w:rsidRPr="00031283">
                    <w:rPr>
                      <w:rFonts w:eastAsiaTheme="minorEastAsia"/>
                      <w:b/>
                      <w:bCs/>
                      <w:iCs/>
                      <w:sz w:val="14"/>
                      <w:szCs w:val="14"/>
                      <w:lang w:val="en-US"/>
                    </w:rPr>
                    <w:t>MG/PPW reconfig/activation</w:t>
                  </w:r>
                </w:p>
              </w:tc>
              <w:tc>
                <w:tcPr>
                  <w:tcW w:w="1510" w:type="dxa"/>
                </w:tcPr>
                <w:p w14:paraId="6EFB2559"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 xml:space="preserve">Measurement period is extended </w:t>
                  </w:r>
                </w:p>
              </w:tc>
              <w:tc>
                <w:tcPr>
                  <w:tcW w:w="1959" w:type="dxa"/>
                </w:tcPr>
                <w:p w14:paraId="33D4C85C" w14:textId="77777777" w:rsidR="00BA7DF2" w:rsidRPr="00031283" w:rsidRDefault="00BA7DF2" w:rsidP="00BA7DF2">
                  <w:pPr>
                    <w:spacing w:after="0"/>
                    <w:rPr>
                      <w:rFonts w:eastAsiaTheme="minorEastAsia"/>
                      <w:iCs/>
                      <w:sz w:val="14"/>
                      <w:szCs w:val="14"/>
                      <w:lang w:val="en-US"/>
                    </w:rPr>
                  </w:pPr>
                </w:p>
              </w:tc>
              <w:tc>
                <w:tcPr>
                  <w:tcW w:w="1236" w:type="dxa"/>
                </w:tcPr>
                <w:p w14:paraId="0517432C" w14:textId="77777777" w:rsidR="00BA7DF2" w:rsidRPr="00031283" w:rsidRDefault="00BA7DF2" w:rsidP="00BA7DF2">
                  <w:pPr>
                    <w:spacing w:after="0"/>
                    <w:rPr>
                      <w:rFonts w:eastAsiaTheme="minorEastAsia"/>
                      <w:iCs/>
                      <w:sz w:val="14"/>
                      <w:szCs w:val="14"/>
                      <w:lang w:val="en-US"/>
                    </w:rPr>
                  </w:pPr>
                </w:p>
              </w:tc>
              <w:tc>
                <w:tcPr>
                  <w:tcW w:w="1426" w:type="dxa"/>
                </w:tcPr>
                <w:p w14:paraId="6878A8FA" w14:textId="77777777" w:rsidR="00BA7DF2" w:rsidRPr="00031283" w:rsidRDefault="00BA7DF2" w:rsidP="00BA7DF2">
                  <w:pPr>
                    <w:spacing w:after="0"/>
                    <w:rPr>
                      <w:rFonts w:eastAsiaTheme="minorEastAsia"/>
                      <w:iCs/>
                      <w:sz w:val="14"/>
                      <w:szCs w:val="14"/>
                      <w:lang w:val="en-US"/>
                    </w:rPr>
                  </w:pPr>
                </w:p>
              </w:tc>
            </w:tr>
            <w:tr w:rsidR="00BA7DF2" w:rsidRPr="00031283" w14:paraId="4E979C23" w14:textId="77777777" w:rsidTr="000F1217">
              <w:tc>
                <w:tcPr>
                  <w:tcW w:w="8058" w:type="dxa"/>
                  <w:gridSpan w:val="6"/>
                </w:tcPr>
                <w:p w14:paraId="6A753602"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PPW=</w:t>
                  </w:r>
                  <w:r w:rsidRPr="00031283">
                    <w:rPr>
                      <w:sz w:val="14"/>
                      <w:szCs w:val="14"/>
                    </w:rPr>
                    <w:t xml:space="preserve"> </w:t>
                  </w:r>
                  <w:r w:rsidRPr="00031283">
                    <w:rPr>
                      <w:rFonts w:eastAsiaTheme="minorEastAsia"/>
                      <w:iCs/>
                      <w:sz w:val="14"/>
                      <w:szCs w:val="14"/>
                      <w:lang w:val="en-US"/>
                    </w:rPr>
                    <w:t>PRS processing window</w:t>
                  </w:r>
                </w:p>
                <w:p w14:paraId="2DA5D98C" w14:textId="77777777" w:rsidR="00BA7DF2" w:rsidRPr="00031283" w:rsidRDefault="00BA7DF2" w:rsidP="00BA7DF2">
                  <w:pPr>
                    <w:spacing w:after="0"/>
                    <w:rPr>
                      <w:rFonts w:eastAsiaTheme="minorEastAsia"/>
                      <w:iCs/>
                      <w:sz w:val="14"/>
                      <w:szCs w:val="14"/>
                      <w:lang w:val="en-US"/>
                    </w:rPr>
                  </w:pPr>
                  <w:r w:rsidRPr="00031283">
                    <w:rPr>
                      <w:rFonts w:eastAsiaTheme="minorEastAsia"/>
                      <w:iCs/>
                      <w:sz w:val="14"/>
                      <w:szCs w:val="14"/>
                      <w:lang w:val="en-US"/>
                    </w:rPr>
                    <w:t>PPWRP=</w:t>
                  </w:r>
                  <w:r w:rsidRPr="00031283">
                    <w:rPr>
                      <w:sz w:val="14"/>
                      <w:szCs w:val="14"/>
                    </w:rPr>
                    <w:t xml:space="preserve"> PPW </w:t>
                  </w:r>
                  <w:r w:rsidRPr="00031283">
                    <w:rPr>
                      <w:rFonts w:eastAsiaTheme="minorEastAsia"/>
                      <w:iCs/>
                      <w:sz w:val="14"/>
                      <w:szCs w:val="14"/>
                      <w:lang w:val="en-US"/>
                    </w:rPr>
                    <w:t>Repetition Period</w:t>
                  </w:r>
                </w:p>
              </w:tc>
            </w:tr>
          </w:tbl>
          <w:p w14:paraId="294DC11C" w14:textId="77777777" w:rsidR="00BA7DF2" w:rsidRPr="00615465" w:rsidRDefault="00BA7DF2" w:rsidP="00BA7DF2"/>
          <w:p w14:paraId="7794990B" w14:textId="77777777" w:rsidR="00BA7DF2" w:rsidRDefault="00BA7DF2" w:rsidP="00BA7DF2">
            <w:pPr>
              <w:pStyle w:val="af2"/>
            </w:pPr>
            <w:r w:rsidRPr="00DC1DE6">
              <w:t>Related to RAN1 LS in R1-2112883 on condition of PRS measurement outside the MG. Response on if UE needs to calculate the expected Rx time difference and/or compare it against the threshold.</w:t>
            </w:r>
          </w:p>
          <w:p w14:paraId="77AAA658" w14:textId="2904F6C8" w:rsidR="009236AB" w:rsidRPr="00BA7DF2" w:rsidRDefault="00BA7DF2" w:rsidP="00BA7DF2">
            <w:pPr>
              <w:pStyle w:val="af2"/>
              <w:spacing w:after="240"/>
              <w:rPr>
                <w:i/>
                <w:iCs/>
              </w:rPr>
            </w:pPr>
            <w:r>
              <w:t>“</w:t>
            </w:r>
            <w:r w:rsidRPr="00AC61AB">
              <w:rPr>
                <w:i/>
                <w:iCs/>
              </w:rPr>
              <w:t>Rx timing between the reference cell/TRP and serving cell where the PPW is configured should be taken into account when evaluating the threshold for the applicability condition on Rx timing difference between the serving cell and neighbor cells/TRPs”</w:t>
            </w:r>
            <w:r>
              <w:rPr>
                <w:i/>
                <w:iCs/>
              </w:rPr>
              <w:t>.</w:t>
            </w:r>
          </w:p>
        </w:tc>
      </w:tr>
    </w:tbl>
    <w:p w14:paraId="1A64AF00" w14:textId="15577096" w:rsidR="00264AEB" w:rsidRDefault="00264AEB" w:rsidP="00264AEB">
      <w:pPr>
        <w:spacing w:after="0"/>
        <w:jc w:val="both"/>
        <w:rPr>
          <w:iCs/>
        </w:rPr>
      </w:pPr>
    </w:p>
    <w:p w14:paraId="1FAB5D54" w14:textId="7AB399E0" w:rsidR="00257280" w:rsidRDefault="00257280" w:rsidP="00D85FB1">
      <w:pPr>
        <w:jc w:val="both"/>
        <w:rPr>
          <w:iCs/>
        </w:rPr>
      </w:pPr>
      <w:r>
        <w:t xml:space="preserve">For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PRS,i</m:t>
                </m:r>
              </m:sub>
            </m:sSub>
          </m:sub>
        </m:sSub>
      </m:oMath>
      <w:r>
        <w:rPr>
          <w:rFonts w:hint="eastAsia"/>
          <w:b/>
          <w:bCs/>
        </w:rPr>
        <w:t>,</w:t>
      </w:r>
      <w:r>
        <w:rPr>
          <w:b/>
          <w:bCs/>
        </w:rPr>
        <w:t xml:space="preserve"> </w:t>
      </w:r>
      <w:r>
        <w:t xml:space="preserve">Option 2 is recommendable. For positioning measurement with gap, the </w:t>
      </w:r>
      <w:r w:rsidRPr="006218B1">
        <w:t>only the PRS resources unmuted and fully or partially overlapped with MG are considered</w:t>
      </w:r>
      <w:r>
        <w:t xml:space="preserve"> for calculating the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PRS,i</m:t>
                </m:r>
              </m:sub>
            </m:sSub>
          </m:sub>
        </m:sSub>
      </m:oMath>
      <w:r>
        <w:t xml:space="preserve">. </w:t>
      </w:r>
      <w:r w:rsidRPr="0058721A">
        <w:t xml:space="preserve">Therefore, </w:t>
      </w:r>
      <w:r>
        <w:t xml:space="preserve">for positioning measurement without gap, </w:t>
      </w:r>
      <w:r w:rsidRPr="0058721A">
        <w:t xml:space="preserve">the PRS resources unmuted and fully or partially overlapped with </w:t>
      </w:r>
      <w:r>
        <w:t xml:space="preserve">PRS processing window </w:t>
      </w:r>
      <w:r w:rsidRPr="0058721A">
        <w:t>are considered</w:t>
      </w:r>
      <w:r>
        <w:t>.</w:t>
      </w:r>
      <w:r>
        <w:rPr>
          <w:rFonts w:hint="eastAsia"/>
        </w:rPr>
        <w:t xml:space="preserve"> </w:t>
      </w:r>
      <w:r w:rsidRPr="00CB50EF">
        <w:t>For</w:t>
      </w:r>
      <w:r>
        <w:t xml:space="preserve"> </w:t>
      </w:r>
      <m:oMath>
        <m:sSub>
          <m:sSubPr>
            <m:ctrlPr>
              <w:rPr>
                <w:rFonts w:ascii="Cambria Math" w:hAnsi="Cambria Math"/>
                <w:i/>
                <w:iCs/>
              </w:rPr>
            </m:ctrlPr>
          </m:sSubPr>
          <m:e>
            <m:r>
              <w:rPr>
                <w:rFonts w:ascii="Cambria Math" w:hAnsi="Cambria Math"/>
              </w:rPr>
              <m:t>T</m:t>
            </m:r>
          </m:e>
          <m:sub>
            <m:r>
              <m:rPr>
                <m:sty m:val="p"/>
              </m:rPr>
              <w:rPr>
                <w:rFonts w:ascii="Cambria Math" w:hAnsi="Cambria Math"/>
              </w:rPr>
              <m:t>effect</m:t>
            </m:r>
            <m:r>
              <w:rPr>
                <w:rFonts w:ascii="Cambria Math" w:hAnsi="Cambria Math"/>
              </w:rPr>
              <m:t>,i</m:t>
            </m:r>
          </m:sub>
        </m:sSub>
      </m:oMath>
      <w:r>
        <w:rPr>
          <w:rFonts w:hint="eastAsia"/>
          <w:iCs/>
        </w:rPr>
        <w:t>,</w:t>
      </w:r>
      <w:r>
        <w:rPr>
          <w:iCs/>
        </w:rPr>
        <w:t xml:space="preserve"> in our understanding, the existing definition may be reused for gapless PRS measurement </w:t>
      </w:r>
      <w:r>
        <w:rPr>
          <w:rFonts w:hint="eastAsia"/>
          <w:iCs/>
        </w:rPr>
        <w:t>and</w:t>
      </w:r>
      <w:r>
        <w:rPr>
          <w:iCs/>
        </w:rPr>
        <w:t xml:space="preserve"> O</w:t>
      </w:r>
      <w:r>
        <w:rPr>
          <w:rFonts w:hint="eastAsia"/>
          <w:iCs/>
        </w:rPr>
        <w:t>ption</w:t>
      </w:r>
      <w:r>
        <w:rPr>
          <w:iCs/>
        </w:rPr>
        <w:t xml:space="preserve"> </w:t>
      </w:r>
      <w:r>
        <w:rPr>
          <w:rFonts w:hint="eastAsia"/>
          <w:iCs/>
        </w:rPr>
        <w:t>1</w:t>
      </w:r>
      <w:r>
        <w:rPr>
          <w:iCs/>
        </w:rPr>
        <w:t xml:space="preserve"> </w:t>
      </w:r>
      <w:r>
        <w:rPr>
          <w:rFonts w:hint="eastAsia"/>
          <w:iCs/>
        </w:rPr>
        <w:t>is</w:t>
      </w:r>
      <w:r>
        <w:rPr>
          <w:iCs/>
        </w:rPr>
        <w:t xml:space="preserve"> </w:t>
      </w:r>
      <w:r>
        <w:rPr>
          <w:rFonts w:hint="eastAsia"/>
          <w:iCs/>
        </w:rPr>
        <w:t>reasonable</w:t>
      </w:r>
      <w:r>
        <w:rPr>
          <w:iCs/>
        </w:rPr>
        <w:t xml:space="preserve">. For sample numbers, </w:t>
      </w:r>
      <w:r>
        <w:rPr>
          <w:rFonts w:hint="eastAsia"/>
          <w:iCs/>
        </w:rPr>
        <w:t>b</w:t>
      </w:r>
      <w:r>
        <w:rPr>
          <w:iCs/>
        </w:rPr>
        <w:t xml:space="preserve">oth </w:t>
      </w:r>
      <w:r>
        <w:rPr>
          <w:rFonts w:hint="eastAsia"/>
          <w:iCs/>
        </w:rPr>
        <w:t>4</w:t>
      </w:r>
      <w:r>
        <w:rPr>
          <w:iCs/>
        </w:rPr>
        <w:t xml:space="preserve"> </w:t>
      </w:r>
      <w:r>
        <w:rPr>
          <w:rFonts w:hint="eastAsia"/>
          <w:iCs/>
        </w:rPr>
        <w:t>sample</w:t>
      </w:r>
      <w:r w:rsidR="009742A7">
        <w:rPr>
          <w:iCs/>
        </w:rPr>
        <w:t>s</w:t>
      </w:r>
      <w:r>
        <w:rPr>
          <w:rFonts w:hint="eastAsia"/>
          <w:iCs/>
        </w:rPr>
        <w:t xml:space="preserve"> and</w:t>
      </w:r>
      <w:r>
        <w:rPr>
          <w:iCs/>
        </w:rPr>
        <w:t xml:space="preserve"> </w:t>
      </w:r>
      <w:r w:rsidRPr="009A3389">
        <w:rPr>
          <w:iCs/>
        </w:rPr>
        <w:t>&lt; 4</w:t>
      </w:r>
      <w:r>
        <w:rPr>
          <w:iCs/>
        </w:rPr>
        <w:t xml:space="preserve"> </w:t>
      </w:r>
      <w:r>
        <w:rPr>
          <w:rFonts w:hint="eastAsia"/>
          <w:iCs/>
        </w:rPr>
        <w:t>sample</w:t>
      </w:r>
      <w:r w:rsidR="009742A7">
        <w:rPr>
          <w:iCs/>
        </w:rPr>
        <w:t>s</w:t>
      </w:r>
      <w:r>
        <w:rPr>
          <w:iCs/>
        </w:rPr>
        <w:t xml:space="preserve"> should be supported for gapless measurement and Option 2 is recommendable. </w:t>
      </w:r>
    </w:p>
    <w:p w14:paraId="18328630" w14:textId="48D12697" w:rsidR="0061680C" w:rsidRDefault="00257280" w:rsidP="00D85FB1">
      <w:pPr>
        <w:jc w:val="both"/>
        <w:rPr>
          <w:iCs/>
        </w:rPr>
      </w:pPr>
      <w:r>
        <w:rPr>
          <w:iCs/>
        </w:rPr>
        <w:t xml:space="preserve">For applicable numbers of PFLs, </w:t>
      </w:r>
      <w:r w:rsidR="002338A8">
        <w:rPr>
          <w:iCs/>
        </w:rPr>
        <w:t>i</w:t>
      </w:r>
      <w:r>
        <w:rPr>
          <w:iCs/>
        </w:rPr>
        <w:t xml:space="preserve">n RAN1 agreement, </w:t>
      </w:r>
      <w:r w:rsidRPr="00120C01">
        <w:rPr>
          <w:iCs/>
        </w:rPr>
        <w:t>within a PRS processing window, and UE measurement inside the active DL BWP with PRS having the same numerology as the active DL BWP.</w:t>
      </w:r>
      <w:r>
        <w:rPr>
          <w:iCs/>
        </w:rPr>
        <w:t xml:space="preserve"> </w:t>
      </w:r>
      <w:r w:rsidR="0061680C">
        <w:rPr>
          <w:iCs/>
        </w:rPr>
        <w:t>We understand it is reasonable that only a signal positioning frequency layer is measured.</w:t>
      </w:r>
    </w:p>
    <w:p w14:paraId="7EC82FEA" w14:textId="5BF25932" w:rsidR="00257280" w:rsidRPr="0061680C" w:rsidRDefault="00257280" w:rsidP="00D85FB1">
      <w:pPr>
        <w:jc w:val="both"/>
        <w:rPr>
          <w:iCs/>
        </w:rPr>
      </w:pPr>
      <w:r>
        <w:rPr>
          <w:rFonts w:hint="eastAsia"/>
          <w:iCs/>
        </w:rPr>
        <w:t>F</w:t>
      </w:r>
      <w:r>
        <w:rPr>
          <w:iCs/>
        </w:rPr>
        <w:t>or the requirement applicability, Option 4 is reasonable. For CSSF outside MG, it may need to wait for the outcome of other issues (e.g., PRS/SSB collision). For scheduling restriction, based on different UE capabilities (e.g., capability 1A, capability 1B and capability 2), the cases are different. W</w:t>
      </w:r>
      <w:r>
        <w:rPr>
          <w:rFonts w:hint="eastAsia"/>
          <w:iCs/>
        </w:rPr>
        <w:t>hen</w:t>
      </w:r>
      <w:r>
        <w:rPr>
          <w:iCs/>
        </w:rPr>
        <w:t xml:space="preserve"> </w:t>
      </w:r>
      <w:r>
        <w:rPr>
          <w:rFonts w:hint="eastAsia"/>
          <w:iCs/>
        </w:rPr>
        <w:t>the</w:t>
      </w:r>
      <w:r>
        <w:rPr>
          <w:iCs/>
        </w:rPr>
        <w:t xml:space="preserve"> PRS</w:t>
      </w:r>
      <w:r>
        <w:t xml:space="preserve"> is higher priority than </w:t>
      </w:r>
      <w:r>
        <w:rPr>
          <w:rFonts w:hint="eastAsia"/>
        </w:rPr>
        <w:t>other</w:t>
      </w:r>
      <w:r>
        <w:t xml:space="preserve"> DL </w:t>
      </w:r>
      <w:r>
        <w:rPr>
          <w:rFonts w:hint="eastAsia"/>
        </w:rPr>
        <w:t>signal</w:t>
      </w:r>
      <w:r w:rsidR="009742A7">
        <w:t>s</w:t>
      </w:r>
      <w:r>
        <w:rPr>
          <w:rFonts w:hint="eastAsia"/>
        </w:rPr>
        <w:t>/channels,</w:t>
      </w:r>
      <w:r>
        <w:t xml:space="preserve"> the UE is not expected to receive DL signals/channels in the PRS processing window for</w:t>
      </w:r>
      <w:r w:rsidRPr="00E37FEC">
        <w:t xml:space="preserve"> all DL CCs</w:t>
      </w:r>
      <w:r>
        <w:t xml:space="preserve"> for capability 1A, the UE is not expected to receive DL signals/channels in the PRS processing window for</w:t>
      </w:r>
      <w:r w:rsidRPr="00E37FEC">
        <w:t xml:space="preserve"> </w:t>
      </w:r>
      <w:r>
        <w:t>a certain</w:t>
      </w:r>
      <w:r w:rsidRPr="00E37FEC">
        <w:t xml:space="preserve"> CC</w:t>
      </w:r>
      <w:r>
        <w:t xml:space="preserve"> for capability 1B and the UE is not expected to receive DL signals/channels in the PRS symbols inside the PRS processing window for capability 2. </w:t>
      </w:r>
      <w:r>
        <w:rPr>
          <w:rFonts w:hint="eastAsia"/>
        </w:rPr>
        <w:t>A</w:t>
      </w:r>
      <w:r>
        <w:t xml:space="preserve">s for </w:t>
      </w:r>
      <w:r>
        <w:rPr>
          <w:rFonts w:hint="eastAsia"/>
        </w:rPr>
        <w:t>the</w:t>
      </w:r>
      <w:r>
        <w:t xml:space="preserve"> PRS/SSB </w:t>
      </w:r>
      <w:r>
        <w:rPr>
          <w:rFonts w:hint="eastAsia"/>
        </w:rPr>
        <w:t>co</w:t>
      </w:r>
      <w:r>
        <w:t>llision,</w:t>
      </w:r>
      <w:r w:rsidR="00B00F75">
        <w:t xml:space="preserve"> </w:t>
      </w:r>
      <w:r w:rsidR="00B00F75">
        <w:rPr>
          <w:rFonts w:hint="eastAsia"/>
        </w:rPr>
        <w:t>f</w:t>
      </w:r>
      <w:r w:rsidR="00B00F75">
        <w:t xml:space="preserve">rom RAN4 respective, RRM measurement is very critical for UE. </w:t>
      </w:r>
      <w:r w:rsidR="00242349">
        <w:t xml:space="preserve">When the PRS and SSB is collision, SSB </w:t>
      </w:r>
      <w:r w:rsidR="00B00F75">
        <w:rPr>
          <w:rFonts w:hint="eastAsia"/>
        </w:rPr>
        <w:t>shall</w:t>
      </w:r>
      <w:r w:rsidR="00B00F75">
        <w:t xml:space="preserve"> </w:t>
      </w:r>
      <w:r w:rsidR="00B00F75">
        <w:rPr>
          <w:rFonts w:hint="eastAsia"/>
        </w:rPr>
        <w:t>be</w:t>
      </w:r>
      <w:r w:rsidR="00242349">
        <w:t xml:space="preserve"> </w:t>
      </w:r>
      <w:r w:rsidR="00242349">
        <w:rPr>
          <w:rFonts w:hint="eastAsia"/>
        </w:rPr>
        <w:t>higher</w:t>
      </w:r>
      <w:r w:rsidR="00242349">
        <w:t xml:space="preserve"> priority than PRS.</w:t>
      </w:r>
      <w:r w:rsidR="00B00F75">
        <w:t xml:space="preserve"> Therefore, we prefer to e</w:t>
      </w:r>
      <w:r w:rsidR="00B00F75" w:rsidRPr="00242349">
        <w:t>xtend PRS measurement period</w:t>
      </w:r>
      <w:r w:rsidR="00B00F75">
        <w:t xml:space="preserve"> which also has less impact on 38.133.</w:t>
      </w:r>
    </w:p>
    <w:p w14:paraId="060AB0B2" w14:textId="5BA7C86A" w:rsidR="00257280" w:rsidRDefault="00655106" w:rsidP="00D85FB1">
      <w:pPr>
        <w:jc w:val="both"/>
        <w:rPr>
          <w:iCs/>
        </w:rPr>
      </w:pPr>
      <w:r>
        <w:rPr>
          <w:rFonts w:hint="eastAsia"/>
          <w:iCs/>
        </w:rPr>
        <w:t>B</w:t>
      </w:r>
      <w:r>
        <w:rPr>
          <w:iCs/>
        </w:rPr>
        <w:t xml:space="preserve">ased on the above analyse, for PRS measurement without gaps, we propose that </w:t>
      </w:r>
    </w:p>
    <w:p w14:paraId="4EC079C7" w14:textId="42C45496" w:rsidR="00D85FB1" w:rsidRPr="00D85FB1" w:rsidRDefault="00D85FB1" w:rsidP="00D85FB1">
      <w:pPr>
        <w:jc w:val="both"/>
        <w:rPr>
          <w:b/>
          <w:bCs/>
          <w:iCs/>
        </w:rPr>
      </w:pPr>
      <w:r w:rsidRPr="00D85FB1">
        <w:rPr>
          <w:rFonts w:hint="eastAsia"/>
          <w:b/>
          <w:bCs/>
          <w:iCs/>
        </w:rPr>
        <w:t>Proposal</w:t>
      </w:r>
      <w:r w:rsidRPr="00D85FB1">
        <w:rPr>
          <w:b/>
          <w:bCs/>
          <w:iCs/>
        </w:rPr>
        <w:t xml:space="preserve"> </w:t>
      </w:r>
      <w:r w:rsidRPr="00D85FB1">
        <w:rPr>
          <w:rFonts w:hint="eastAsia"/>
          <w:b/>
          <w:bCs/>
          <w:iCs/>
        </w:rPr>
        <w:t>3</w:t>
      </w:r>
      <w:r w:rsidRPr="00D85FB1">
        <w:rPr>
          <w:rFonts w:hint="eastAsia"/>
          <w:b/>
          <w:bCs/>
          <w:iCs/>
        </w:rPr>
        <w:t>：</w:t>
      </w:r>
    </w:p>
    <w:tbl>
      <w:tblPr>
        <w:tblStyle w:val="af"/>
        <w:tblW w:w="0" w:type="auto"/>
        <w:tblInd w:w="140" w:type="dxa"/>
        <w:tblLook w:val="04A0" w:firstRow="1" w:lastRow="0" w:firstColumn="1" w:lastColumn="0" w:noHBand="0" w:noVBand="1"/>
      </w:tblPr>
      <w:tblGrid>
        <w:gridCol w:w="3324"/>
        <w:gridCol w:w="6167"/>
      </w:tblGrid>
      <w:tr w:rsidR="00D85FB1" w:rsidRPr="00D85FB1" w14:paraId="209F77FB" w14:textId="77777777" w:rsidTr="009742A7">
        <w:tc>
          <w:tcPr>
            <w:tcW w:w="0" w:type="auto"/>
          </w:tcPr>
          <w:p w14:paraId="4546C1EC" w14:textId="77777777" w:rsidR="00D85FB1" w:rsidRPr="00D85FB1" w:rsidRDefault="00D85FB1" w:rsidP="00D85FB1">
            <w:pPr>
              <w:rPr>
                <w:rFonts w:eastAsiaTheme="minorEastAsia"/>
                <w:b/>
                <w:bCs/>
                <w:iCs/>
                <w:lang w:val="en-US"/>
              </w:rPr>
            </w:pPr>
            <w:r w:rsidRPr="00D85FB1">
              <w:rPr>
                <w:rFonts w:eastAsiaTheme="minorEastAsia"/>
                <w:b/>
                <w:bCs/>
                <w:iCs/>
                <w:lang w:val="en-US"/>
              </w:rPr>
              <w:t>Parameters/issues</w:t>
            </w:r>
          </w:p>
        </w:tc>
        <w:tc>
          <w:tcPr>
            <w:tcW w:w="0" w:type="auto"/>
          </w:tcPr>
          <w:p w14:paraId="468A5C24" w14:textId="691E7E1E" w:rsidR="00D85FB1" w:rsidRPr="00D85FB1" w:rsidRDefault="00D85FB1" w:rsidP="00D85FB1">
            <w:pPr>
              <w:rPr>
                <w:rFonts w:eastAsiaTheme="minorEastAsia"/>
                <w:b/>
                <w:bCs/>
                <w:iCs/>
                <w:lang w:val="en-US"/>
              </w:rPr>
            </w:pPr>
            <w:r w:rsidRPr="00D85FB1">
              <w:rPr>
                <w:rFonts w:eastAsiaTheme="minorEastAsia" w:hint="eastAsia"/>
                <w:b/>
                <w:bCs/>
                <w:iCs/>
                <w:lang w:val="en-US"/>
              </w:rPr>
              <w:t>P</w:t>
            </w:r>
            <w:r w:rsidRPr="00D85FB1">
              <w:rPr>
                <w:rFonts w:eastAsiaTheme="minorEastAsia"/>
                <w:b/>
                <w:bCs/>
                <w:iCs/>
                <w:lang w:val="en-US"/>
              </w:rPr>
              <w:t>roposal</w:t>
            </w:r>
          </w:p>
        </w:tc>
      </w:tr>
      <w:tr w:rsidR="00D85FB1" w:rsidRPr="00D85FB1" w14:paraId="54171AA4" w14:textId="77777777" w:rsidTr="009742A7">
        <w:tc>
          <w:tcPr>
            <w:tcW w:w="0" w:type="auto"/>
          </w:tcPr>
          <w:p w14:paraId="179B8A34" w14:textId="32FA9090" w:rsidR="00D85FB1" w:rsidRPr="00D85FB1" w:rsidRDefault="00855D0B" w:rsidP="00D85FB1">
            <w:pPr>
              <w:rPr>
                <w:rFonts w:eastAsiaTheme="minorEastAsia"/>
                <w:b/>
                <w:bCs/>
                <w:iCs/>
                <w:lang w:val="en-US"/>
              </w:rPr>
            </w:pPr>
            <m:oMathPara>
              <m:oMathParaPr>
                <m:jc m:val="left"/>
              </m:oMathParaP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PRS,i</m:t>
                        </m:r>
                      </m:sub>
                    </m:sSub>
                  </m:sub>
                </m:sSub>
              </m:oMath>
            </m:oMathPara>
          </w:p>
        </w:tc>
        <w:tc>
          <w:tcPr>
            <w:tcW w:w="0" w:type="auto"/>
          </w:tcPr>
          <w:p w14:paraId="4511B3B3" w14:textId="4B8ACABC" w:rsidR="00D85FB1" w:rsidRPr="00D85FB1" w:rsidRDefault="00D85FB1" w:rsidP="00D85FB1">
            <w:pPr>
              <w:rPr>
                <w:rFonts w:eastAsia="等线"/>
                <w:b/>
                <w:bCs/>
              </w:rPr>
            </w:pPr>
            <w:r w:rsidRPr="00D85FB1">
              <w:rPr>
                <w:b/>
                <w:bCs/>
              </w:rPr>
              <w:t>the PRS resources unmuted and fully or partially overlapped with PRS processing window</w:t>
            </w:r>
          </w:p>
        </w:tc>
      </w:tr>
      <w:tr w:rsidR="00D85FB1" w:rsidRPr="00D85FB1" w14:paraId="24A8B7F0" w14:textId="77777777" w:rsidTr="009742A7">
        <w:tc>
          <w:tcPr>
            <w:tcW w:w="0" w:type="auto"/>
          </w:tcPr>
          <w:p w14:paraId="0097B948" w14:textId="4D0C5486" w:rsidR="00D85FB1" w:rsidRPr="00D85FB1" w:rsidRDefault="00D85FB1" w:rsidP="00D85FB1">
            <w:pPr>
              <w:rPr>
                <w:rFonts w:eastAsiaTheme="minorEastAsia"/>
                <w:b/>
                <w:bCs/>
                <w:iCs/>
                <w:lang w:val="en-US"/>
              </w:rPr>
            </w:pPr>
            <w:r w:rsidRPr="00D85FB1">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effect</m:t>
                  </m:r>
                  <m:r>
                    <m:rPr>
                      <m:sty m:val="bi"/>
                    </m:rPr>
                    <w:rPr>
                      <w:rFonts w:ascii="Cambria Math" w:hAnsi="Cambria Math"/>
                    </w:rPr>
                    <m:t>,i</m:t>
                  </m:r>
                </m:sub>
              </m:sSub>
            </m:oMath>
          </w:p>
        </w:tc>
        <w:tc>
          <w:tcPr>
            <w:tcW w:w="0" w:type="auto"/>
          </w:tcPr>
          <w:p w14:paraId="57AB9D47" w14:textId="77777777" w:rsidR="00D85FB1" w:rsidRPr="00D85FB1" w:rsidRDefault="00D85FB1" w:rsidP="00D85FB1">
            <w:pPr>
              <w:rPr>
                <w:b/>
                <w:bCs/>
              </w:rPr>
            </w:pPr>
            <w:r w:rsidRPr="00D85FB1">
              <w:rPr>
                <w:b/>
                <w:bCs/>
              </w:rPr>
              <w:t>R16</w:t>
            </w:r>
          </w:p>
        </w:tc>
      </w:tr>
      <w:tr w:rsidR="00D85FB1" w:rsidRPr="00D85FB1" w14:paraId="20588C9F" w14:textId="77777777" w:rsidTr="009742A7">
        <w:tc>
          <w:tcPr>
            <w:tcW w:w="0" w:type="auto"/>
          </w:tcPr>
          <w:p w14:paraId="163835B5" w14:textId="77777777" w:rsidR="00D85FB1" w:rsidRPr="00D85FB1" w:rsidRDefault="00D85FB1" w:rsidP="00D85FB1">
            <w:pPr>
              <w:rPr>
                <w:rFonts w:eastAsiaTheme="minorEastAsia"/>
                <w:b/>
                <w:bCs/>
                <w:iCs/>
                <w:lang w:val="en-US"/>
              </w:rPr>
            </w:pPr>
            <w:r w:rsidRPr="00D85FB1">
              <w:rPr>
                <w:b/>
                <w:bCs/>
              </w:rPr>
              <w:t>Applicable number of PFLs</w:t>
            </w:r>
          </w:p>
        </w:tc>
        <w:tc>
          <w:tcPr>
            <w:tcW w:w="0" w:type="auto"/>
          </w:tcPr>
          <w:p w14:paraId="057123D2" w14:textId="7E9E023B" w:rsidR="00D85FB1" w:rsidRPr="00D85FB1" w:rsidRDefault="00D85FB1" w:rsidP="00D85FB1">
            <w:pPr>
              <w:contextualSpacing/>
              <w:rPr>
                <w:b/>
                <w:bCs/>
              </w:rPr>
            </w:pPr>
            <w:r w:rsidRPr="00D85FB1">
              <w:rPr>
                <w:b/>
                <w:bCs/>
              </w:rPr>
              <w:t>1</w:t>
            </w:r>
          </w:p>
        </w:tc>
      </w:tr>
      <w:tr w:rsidR="00D85FB1" w:rsidRPr="00D85FB1" w14:paraId="7B5C87C5" w14:textId="77777777" w:rsidTr="009742A7">
        <w:tc>
          <w:tcPr>
            <w:tcW w:w="0" w:type="auto"/>
          </w:tcPr>
          <w:p w14:paraId="1BD11223" w14:textId="77777777" w:rsidR="00D85FB1" w:rsidRPr="00D85FB1" w:rsidRDefault="00D85FB1" w:rsidP="00D85FB1">
            <w:pPr>
              <w:rPr>
                <w:rFonts w:eastAsiaTheme="minorEastAsia"/>
                <w:b/>
                <w:bCs/>
                <w:iCs/>
                <w:lang w:val="en-US"/>
              </w:rPr>
            </w:pPr>
            <w:r w:rsidRPr="00D85FB1">
              <w:rPr>
                <w:rFonts w:eastAsiaTheme="minorEastAsia"/>
                <w:b/>
                <w:bCs/>
                <w:lang w:val="en-US"/>
              </w:rPr>
              <w:t>Applicable number of samples</w:t>
            </w:r>
          </w:p>
        </w:tc>
        <w:tc>
          <w:tcPr>
            <w:tcW w:w="0" w:type="auto"/>
          </w:tcPr>
          <w:p w14:paraId="3EB18B41" w14:textId="04096162" w:rsidR="00D85FB1" w:rsidRPr="00D85FB1" w:rsidRDefault="00D85FB1" w:rsidP="00D85FB1">
            <w:pPr>
              <w:rPr>
                <w:rFonts w:eastAsiaTheme="minorEastAsia"/>
                <w:b/>
                <w:bCs/>
                <w:lang w:val="en-US"/>
              </w:rPr>
            </w:pPr>
            <w:r w:rsidRPr="00D85FB1">
              <w:rPr>
                <w:rFonts w:eastAsiaTheme="minorEastAsia"/>
                <w:b/>
                <w:bCs/>
                <w:lang w:val="en-US"/>
              </w:rPr>
              <w:t xml:space="preserve">4 and </w:t>
            </w:r>
            <w:r w:rsidRPr="00D85FB1">
              <w:rPr>
                <w:b/>
                <w:bCs/>
                <w:iCs/>
              </w:rPr>
              <w:t>&lt; 4</w:t>
            </w:r>
          </w:p>
        </w:tc>
      </w:tr>
      <w:tr w:rsidR="00D85FB1" w:rsidRPr="00D85FB1" w14:paraId="1486FC3B" w14:textId="77777777" w:rsidTr="009742A7">
        <w:tc>
          <w:tcPr>
            <w:tcW w:w="0" w:type="auto"/>
          </w:tcPr>
          <w:p w14:paraId="2D836920" w14:textId="77777777" w:rsidR="00D85FB1" w:rsidRPr="00D85FB1" w:rsidRDefault="00D85FB1" w:rsidP="00D85FB1">
            <w:pPr>
              <w:rPr>
                <w:rFonts w:eastAsiaTheme="minorEastAsia"/>
                <w:b/>
                <w:bCs/>
                <w:iCs/>
                <w:lang w:val="en-US"/>
              </w:rPr>
            </w:pPr>
            <w:r w:rsidRPr="00D85FB1">
              <w:rPr>
                <w:rFonts w:eastAsiaTheme="minorEastAsia"/>
                <w:b/>
                <w:bCs/>
                <w:iCs/>
                <w:lang w:val="en-US"/>
              </w:rPr>
              <w:t>Approach on the calculation of multiple positioning frequency layers</w:t>
            </w:r>
          </w:p>
        </w:tc>
        <w:tc>
          <w:tcPr>
            <w:tcW w:w="0" w:type="auto"/>
          </w:tcPr>
          <w:p w14:paraId="2564BDF4" w14:textId="4FC0FD4D" w:rsidR="00D85FB1" w:rsidRPr="00D85FB1" w:rsidRDefault="00EC31C5" w:rsidP="00D85FB1">
            <w:pPr>
              <w:rPr>
                <w:rFonts w:eastAsiaTheme="minorEastAsia"/>
                <w:b/>
                <w:bCs/>
                <w:iCs/>
                <w:lang w:val="en-US"/>
              </w:rPr>
            </w:pPr>
            <w:r>
              <w:rPr>
                <w:rFonts w:eastAsiaTheme="minorEastAsia" w:hint="eastAsia"/>
                <w:b/>
                <w:bCs/>
                <w:iCs/>
                <w:lang w:val="en-US"/>
              </w:rPr>
              <w:t>N</w:t>
            </w:r>
            <w:r>
              <w:rPr>
                <w:rFonts w:eastAsiaTheme="minorEastAsia"/>
                <w:b/>
                <w:bCs/>
                <w:iCs/>
                <w:lang w:val="en-US"/>
              </w:rPr>
              <w:t>/A</w:t>
            </w:r>
          </w:p>
        </w:tc>
      </w:tr>
      <w:tr w:rsidR="00D85FB1" w:rsidRPr="00D85FB1" w14:paraId="34EBFFD8" w14:textId="77777777" w:rsidTr="009742A7">
        <w:tc>
          <w:tcPr>
            <w:tcW w:w="0" w:type="auto"/>
          </w:tcPr>
          <w:p w14:paraId="70752412" w14:textId="77777777" w:rsidR="00D85FB1" w:rsidRPr="00D85FB1" w:rsidRDefault="00D85FB1" w:rsidP="00D85FB1">
            <w:pPr>
              <w:rPr>
                <w:rFonts w:eastAsiaTheme="minorEastAsia"/>
                <w:b/>
                <w:bCs/>
                <w:iCs/>
                <w:lang w:val="en-US"/>
              </w:rPr>
            </w:pPr>
            <w:r w:rsidRPr="00D85FB1">
              <w:rPr>
                <w:rFonts w:eastAsiaTheme="minorEastAsia"/>
                <w:b/>
                <w:bCs/>
                <w:iCs/>
                <w:lang w:val="en-US"/>
              </w:rPr>
              <w:t>Requirement applicability</w:t>
            </w:r>
          </w:p>
        </w:tc>
        <w:tc>
          <w:tcPr>
            <w:tcW w:w="0" w:type="auto"/>
          </w:tcPr>
          <w:p w14:paraId="56C86AB5" w14:textId="6869AB0C" w:rsidR="00832F18" w:rsidRDefault="00D85FB1" w:rsidP="00D85FB1">
            <w:pPr>
              <w:rPr>
                <w:rFonts w:eastAsiaTheme="minorEastAsia"/>
                <w:b/>
                <w:bCs/>
                <w:iCs/>
                <w:lang w:val="en-US"/>
              </w:rPr>
            </w:pPr>
            <w:r w:rsidRPr="00D85FB1">
              <w:rPr>
                <w:rFonts w:eastAsiaTheme="minorEastAsia" w:hint="eastAsia"/>
                <w:b/>
                <w:bCs/>
                <w:iCs/>
                <w:lang w:val="en-US"/>
              </w:rPr>
              <w:t>PRS overlap</w:t>
            </w:r>
            <w:r w:rsidR="009521BD">
              <w:rPr>
                <w:rFonts w:eastAsiaTheme="minorEastAsia"/>
                <w:b/>
                <w:bCs/>
                <w:iCs/>
                <w:lang w:val="en-US"/>
              </w:rPr>
              <w:t>ped</w:t>
            </w:r>
            <w:r w:rsidRPr="00D85FB1">
              <w:rPr>
                <w:rFonts w:eastAsiaTheme="minorEastAsia" w:hint="eastAsia"/>
                <w:b/>
                <w:bCs/>
                <w:iCs/>
                <w:lang w:val="en-US"/>
              </w:rPr>
              <w:t xml:space="preserve"> with PPW</w:t>
            </w:r>
            <w:r w:rsidR="007A04A7">
              <w:rPr>
                <w:rFonts w:eastAsiaTheme="minorEastAsia"/>
                <w:b/>
                <w:bCs/>
                <w:iCs/>
                <w:lang w:val="en-US"/>
              </w:rPr>
              <w:t>.</w:t>
            </w:r>
          </w:p>
          <w:p w14:paraId="79FBD223" w14:textId="38D3EAD0" w:rsidR="00832F18" w:rsidRDefault="00D85FB1" w:rsidP="00D85FB1">
            <w:pPr>
              <w:rPr>
                <w:rFonts w:eastAsiaTheme="minorEastAsia"/>
                <w:b/>
                <w:bCs/>
                <w:iCs/>
                <w:lang w:val="en-US"/>
              </w:rPr>
            </w:pPr>
            <w:r w:rsidRPr="00D85FB1">
              <w:rPr>
                <w:rFonts w:eastAsiaTheme="minorEastAsia" w:hint="eastAsia"/>
                <w:b/>
                <w:bCs/>
                <w:iCs/>
                <w:lang w:val="en-US"/>
              </w:rPr>
              <w:t>PRS not overlap</w:t>
            </w:r>
            <w:r w:rsidR="009521BD">
              <w:rPr>
                <w:rFonts w:eastAsiaTheme="minorEastAsia"/>
                <w:b/>
                <w:bCs/>
                <w:iCs/>
                <w:lang w:val="en-US"/>
              </w:rPr>
              <w:t>ped</w:t>
            </w:r>
            <w:r w:rsidRPr="00D85FB1">
              <w:rPr>
                <w:rFonts w:eastAsiaTheme="minorEastAsia" w:hint="eastAsia"/>
                <w:b/>
                <w:bCs/>
                <w:iCs/>
                <w:lang w:val="en-US"/>
              </w:rPr>
              <w:t xml:space="preserve"> with other signals</w:t>
            </w:r>
            <w:r w:rsidRPr="00D85FB1">
              <w:rPr>
                <w:rFonts w:eastAsiaTheme="minorEastAsia"/>
                <w:b/>
                <w:bCs/>
                <w:iCs/>
                <w:lang w:val="en-US"/>
              </w:rPr>
              <w:t>/</w:t>
            </w:r>
            <w:r w:rsidRPr="00D85FB1">
              <w:rPr>
                <w:rFonts w:eastAsiaTheme="minorEastAsia" w:hint="eastAsia"/>
                <w:b/>
                <w:bCs/>
                <w:iCs/>
                <w:lang w:val="en-US"/>
              </w:rPr>
              <w:t>channels of higher priority</w:t>
            </w:r>
            <w:r w:rsidR="007A04A7">
              <w:rPr>
                <w:rFonts w:eastAsiaTheme="minorEastAsia"/>
                <w:b/>
                <w:bCs/>
                <w:iCs/>
                <w:lang w:val="en-US"/>
              </w:rPr>
              <w:t>.</w:t>
            </w:r>
          </w:p>
          <w:p w14:paraId="2B3F1578" w14:textId="261E0319" w:rsidR="00832F18" w:rsidRDefault="00D85FB1" w:rsidP="00D85FB1">
            <w:pPr>
              <w:rPr>
                <w:rFonts w:eastAsiaTheme="minorEastAsia"/>
                <w:b/>
                <w:bCs/>
                <w:iCs/>
                <w:lang w:val="en-US"/>
              </w:rPr>
            </w:pPr>
            <w:r>
              <w:rPr>
                <w:rFonts w:eastAsiaTheme="minorEastAsia" w:hint="eastAsia"/>
                <w:b/>
                <w:bCs/>
                <w:iCs/>
                <w:lang w:val="en-US"/>
              </w:rPr>
              <w:lastRenderedPageBreak/>
              <w:t>the</w:t>
            </w:r>
            <w:r>
              <w:rPr>
                <w:rFonts w:eastAsiaTheme="minorEastAsia"/>
                <w:b/>
                <w:bCs/>
                <w:iCs/>
                <w:lang w:val="en-US"/>
              </w:rPr>
              <w:t xml:space="preserve"> R</w:t>
            </w:r>
            <w:r>
              <w:rPr>
                <w:rFonts w:eastAsiaTheme="minorEastAsia" w:hint="eastAsia"/>
                <w:b/>
                <w:bCs/>
                <w:iCs/>
                <w:lang w:val="en-US"/>
              </w:rPr>
              <w:t>x</w:t>
            </w:r>
            <w:r>
              <w:rPr>
                <w:rFonts w:eastAsiaTheme="minorEastAsia"/>
                <w:b/>
                <w:bCs/>
                <w:iCs/>
                <w:lang w:val="en-US"/>
              </w:rPr>
              <w:t xml:space="preserve"> </w:t>
            </w:r>
            <w:r>
              <w:rPr>
                <w:rFonts w:eastAsiaTheme="minorEastAsia" w:hint="eastAsia"/>
                <w:b/>
                <w:bCs/>
                <w:iCs/>
                <w:lang w:val="en-US"/>
              </w:rPr>
              <w:t>timing</w:t>
            </w:r>
            <w:r>
              <w:rPr>
                <w:rFonts w:eastAsiaTheme="minorEastAsia"/>
                <w:b/>
                <w:bCs/>
                <w:iCs/>
                <w:lang w:val="en-US"/>
              </w:rPr>
              <w:t xml:space="preserve"> </w:t>
            </w:r>
            <w:r>
              <w:rPr>
                <w:rFonts w:eastAsiaTheme="minorEastAsia" w:hint="eastAsia"/>
                <w:b/>
                <w:bCs/>
                <w:iCs/>
                <w:lang w:val="en-US"/>
              </w:rPr>
              <w:t>difference</w:t>
            </w:r>
            <w:r>
              <w:rPr>
                <w:rFonts w:eastAsiaTheme="minorEastAsia"/>
                <w:b/>
                <w:bCs/>
                <w:iCs/>
                <w:lang w:val="en-US"/>
              </w:rPr>
              <w:t xml:space="preserve"> </w:t>
            </w:r>
            <w:r>
              <w:rPr>
                <w:rFonts w:eastAsiaTheme="minorEastAsia" w:hint="eastAsia"/>
                <w:b/>
                <w:bCs/>
                <w:iCs/>
                <w:lang w:val="en-US"/>
              </w:rPr>
              <w:t>between</w:t>
            </w:r>
            <w:r>
              <w:rPr>
                <w:rFonts w:eastAsiaTheme="minorEastAsia"/>
                <w:b/>
                <w:bCs/>
                <w:iCs/>
                <w:lang w:val="en-US"/>
              </w:rPr>
              <w:t xml:space="preserve"> </w:t>
            </w:r>
            <w:r w:rsidR="009521BD">
              <w:rPr>
                <w:rFonts w:eastAsiaTheme="minorEastAsia" w:hint="eastAsia"/>
                <w:b/>
                <w:bCs/>
                <w:iCs/>
                <w:lang w:val="en-US"/>
              </w:rPr>
              <w:t>the</w:t>
            </w:r>
            <w:r w:rsidR="009521BD">
              <w:rPr>
                <w:rFonts w:eastAsiaTheme="minorEastAsia"/>
                <w:b/>
                <w:bCs/>
                <w:iCs/>
                <w:lang w:val="en-US"/>
              </w:rPr>
              <w:t xml:space="preserve"> PRS </w:t>
            </w:r>
            <w:r w:rsidR="009521BD">
              <w:rPr>
                <w:rFonts w:eastAsiaTheme="minorEastAsia" w:hint="eastAsia"/>
                <w:b/>
                <w:bCs/>
                <w:iCs/>
                <w:lang w:val="en-US"/>
              </w:rPr>
              <w:t>from</w:t>
            </w:r>
            <w:r w:rsidR="009521BD">
              <w:rPr>
                <w:rFonts w:eastAsiaTheme="minorEastAsia"/>
                <w:b/>
                <w:bCs/>
                <w:iCs/>
                <w:lang w:val="en-US"/>
              </w:rPr>
              <w:t xml:space="preserve"> </w:t>
            </w:r>
            <w:r w:rsidR="009521BD">
              <w:rPr>
                <w:rFonts w:eastAsiaTheme="minorEastAsia" w:hint="eastAsia"/>
                <w:b/>
                <w:bCs/>
                <w:iCs/>
                <w:lang w:val="en-US"/>
              </w:rPr>
              <w:t>the</w:t>
            </w:r>
            <w:r w:rsidR="009521BD">
              <w:rPr>
                <w:rFonts w:eastAsiaTheme="minorEastAsia"/>
                <w:b/>
                <w:bCs/>
                <w:iCs/>
                <w:lang w:val="en-US"/>
              </w:rPr>
              <w:t xml:space="preserve"> </w:t>
            </w:r>
            <w:r w:rsidR="009521BD">
              <w:rPr>
                <w:rFonts w:eastAsiaTheme="minorEastAsia" w:hint="eastAsia"/>
                <w:b/>
                <w:bCs/>
                <w:iCs/>
                <w:lang w:val="en-US"/>
              </w:rPr>
              <w:t>non-serving</w:t>
            </w:r>
            <w:r w:rsidR="009521BD">
              <w:rPr>
                <w:rFonts w:eastAsiaTheme="minorEastAsia"/>
                <w:b/>
                <w:bCs/>
                <w:iCs/>
                <w:lang w:val="en-US"/>
              </w:rPr>
              <w:t xml:space="preserve"> </w:t>
            </w:r>
            <w:r w:rsidR="009521BD">
              <w:rPr>
                <w:rFonts w:eastAsiaTheme="minorEastAsia" w:hint="eastAsia"/>
                <w:b/>
                <w:bCs/>
                <w:iCs/>
                <w:lang w:val="en-US"/>
              </w:rPr>
              <w:t>cell</w:t>
            </w:r>
            <w:r w:rsidR="009521BD">
              <w:rPr>
                <w:rFonts w:eastAsiaTheme="minorEastAsia"/>
                <w:b/>
                <w:bCs/>
                <w:iCs/>
                <w:lang w:val="en-US"/>
              </w:rPr>
              <w:t xml:space="preserve"> </w:t>
            </w:r>
            <w:r w:rsidR="009521BD">
              <w:rPr>
                <w:rFonts w:eastAsiaTheme="minorEastAsia" w:hint="eastAsia"/>
                <w:b/>
                <w:bCs/>
                <w:iCs/>
                <w:lang w:val="en-US"/>
              </w:rPr>
              <w:t>and</w:t>
            </w:r>
            <w:r w:rsidR="009521BD">
              <w:rPr>
                <w:rFonts w:eastAsiaTheme="minorEastAsia"/>
                <w:b/>
                <w:bCs/>
                <w:iCs/>
                <w:lang w:val="en-US"/>
              </w:rPr>
              <w:t xml:space="preserve"> that </w:t>
            </w:r>
            <w:r w:rsidR="009521BD">
              <w:rPr>
                <w:rFonts w:eastAsiaTheme="minorEastAsia" w:hint="eastAsia"/>
                <w:b/>
                <w:bCs/>
                <w:iCs/>
                <w:lang w:val="en-US"/>
              </w:rPr>
              <w:t>from</w:t>
            </w:r>
            <w:r w:rsidR="009521BD">
              <w:rPr>
                <w:rFonts w:eastAsiaTheme="minorEastAsia"/>
                <w:b/>
                <w:bCs/>
                <w:iCs/>
                <w:lang w:val="en-US"/>
              </w:rPr>
              <w:t xml:space="preserve"> </w:t>
            </w:r>
            <w:r w:rsidR="009521BD">
              <w:rPr>
                <w:rFonts w:eastAsiaTheme="minorEastAsia" w:hint="eastAsia"/>
                <w:b/>
                <w:bCs/>
                <w:iCs/>
                <w:lang w:val="en-US"/>
              </w:rPr>
              <w:t>the</w:t>
            </w:r>
            <w:r w:rsidR="009521BD">
              <w:rPr>
                <w:rFonts w:eastAsiaTheme="minorEastAsia"/>
                <w:b/>
                <w:bCs/>
                <w:iCs/>
                <w:lang w:val="en-US"/>
              </w:rPr>
              <w:t xml:space="preserve"> </w:t>
            </w:r>
            <w:r w:rsidR="009521BD">
              <w:rPr>
                <w:rFonts w:eastAsiaTheme="minorEastAsia" w:hint="eastAsia"/>
                <w:b/>
                <w:bCs/>
                <w:iCs/>
                <w:lang w:val="en-US"/>
              </w:rPr>
              <w:t>serving</w:t>
            </w:r>
            <w:r w:rsidR="009521BD">
              <w:rPr>
                <w:rFonts w:eastAsiaTheme="minorEastAsia"/>
                <w:b/>
                <w:bCs/>
                <w:iCs/>
                <w:lang w:val="en-US"/>
              </w:rPr>
              <w:t xml:space="preserve"> </w:t>
            </w:r>
            <w:r w:rsidR="009521BD">
              <w:rPr>
                <w:rFonts w:eastAsiaTheme="minorEastAsia" w:hint="eastAsia"/>
                <w:b/>
                <w:bCs/>
                <w:iCs/>
                <w:lang w:val="en-US"/>
              </w:rPr>
              <w:t>cell</w:t>
            </w:r>
            <w:r w:rsidR="009521BD">
              <w:rPr>
                <w:rFonts w:eastAsiaTheme="minorEastAsia"/>
                <w:b/>
                <w:bCs/>
                <w:iCs/>
                <w:lang w:val="en-US"/>
              </w:rPr>
              <w:t xml:space="preserve"> </w:t>
            </w:r>
            <w:r w:rsidRPr="00D85FB1">
              <w:rPr>
                <w:rFonts w:eastAsiaTheme="minorEastAsia" w:hint="eastAsia"/>
                <w:b/>
                <w:bCs/>
                <w:iCs/>
                <w:lang w:val="en-US"/>
              </w:rPr>
              <w:t>is</w:t>
            </w:r>
            <w:r w:rsidR="009521BD">
              <w:rPr>
                <w:rFonts w:eastAsiaTheme="minorEastAsia"/>
                <w:b/>
                <w:bCs/>
                <w:iCs/>
                <w:lang w:val="en-US"/>
              </w:rPr>
              <w:t xml:space="preserve"> </w:t>
            </w:r>
            <w:r w:rsidR="009521BD">
              <w:rPr>
                <w:rFonts w:eastAsiaTheme="minorEastAsia" w:hint="eastAsia"/>
                <w:b/>
                <w:bCs/>
                <w:iCs/>
                <w:lang w:val="en-US"/>
              </w:rPr>
              <w:t>less</w:t>
            </w:r>
            <w:r w:rsidRPr="00D85FB1">
              <w:rPr>
                <w:rFonts w:eastAsiaTheme="minorEastAsia" w:hint="eastAsia"/>
                <w:b/>
                <w:bCs/>
                <w:iCs/>
                <w:lang w:val="en-US"/>
              </w:rPr>
              <w:t xml:space="preserve"> </w:t>
            </w:r>
            <w:r w:rsidR="00C00DEA">
              <w:rPr>
                <w:rFonts w:eastAsiaTheme="minorEastAsia"/>
                <w:b/>
                <w:bCs/>
                <w:iCs/>
                <w:lang w:val="en-US"/>
              </w:rPr>
              <w:t xml:space="preserve">or equal than </w:t>
            </w:r>
            <w:r w:rsidR="009521BD">
              <w:rPr>
                <w:rFonts w:eastAsiaTheme="minorEastAsia" w:hint="eastAsia"/>
                <w:b/>
                <w:bCs/>
                <w:iCs/>
                <w:lang w:val="en-US"/>
              </w:rPr>
              <w:t>the</w:t>
            </w:r>
            <w:r w:rsidR="009521BD">
              <w:rPr>
                <w:rFonts w:eastAsiaTheme="minorEastAsia"/>
                <w:b/>
                <w:bCs/>
                <w:iCs/>
                <w:lang w:val="en-US"/>
              </w:rPr>
              <w:t xml:space="preserve"> </w:t>
            </w:r>
            <w:r w:rsidR="009521BD">
              <w:rPr>
                <w:rFonts w:eastAsiaTheme="minorEastAsia" w:hint="eastAsia"/>
                <w:b/>
                <w:bCs/>
                <w:iCs/>
                <w:lang w:val="en-US"/>
              </w:rPr>
              <w:t>threshold</w:t>
            </w:r>
            <w:r w:rsidRPr="00D85FB1">
              <w:rPr>
                <w:rFonts w:eastAsiaTheme="minorEastAsia" w:hint="eastAsia"/>
                <w:b/>
                <w:bCs/>
                <w:iCs/>
                <w:lang w:val="en-US"/>
              </w:rPr>
              <w:t xml:space="preserve"> supported by UE</w:t>
            </w:r>
            <w:r w:rsidR="007A04A7">
              <w:rPr>
                <w:rFonts w:eastAsiaTheme="minorEastAsia"/>
                <w:b/>
                <w:bCs/>
                <w:iCs/>
                <w:lang w:val="en-US"/>
              </w:rPr>
              <w:t>.</w:t>
            </w:r>
          </w:p>
          <w:p w14:paraId="58F5B402" w14:textId="6F23DA1F" w:rsidR="00832F18" w:rsidRPr="00D85FB1" w:rsidRDefault="0061680C" w:rsidP="00D85FB1">
            <w:pPr>
              <w:rPr>
                <w:rFonts w:eastAsiaTheme="minorEastAsia"/>
                <w:b/>
                <w:bCs/>
                <w:iCs/>
                <w:lang w:val="en-US"/>
              </w:rPr>
            </w:pPr>
            <w:r>
              <w:rPr>
                <w:rFonts w:eastAsiaTheme="minorEastAsia"/>
                <w:b/>
                <w:bCs/>
                <w:iCs/>
                <w:lang w:val="en-US"/>
              </w:rPr>
              <w:t>W</w:t>
            </w:r>
            <w:r w:rsidRPr="0061680C">
              <w:rPr>
                <w:rFonts w:eastAsiaTheme="minorEastAsia"/>
                <w:b/>
                <w:bCs/>
                <w:iCs/>
                <w:lang w:val="en-US"/>
              </w:rPr>
              <w:t>ithin a PRS processing window, and UE measurement inside the active DL BWP with PRS having the same numerology as the active DL BWP.</w:t>
            </w:r>
          </w:p>
        </w:tc>
      </w:tr>
      <w:tr w:rsidR="00D85FB1" w:rsidRPr="00D85FB1" w14:paraId="1182F37C" w14:textId="77777777" w:rsidTr="009742A7">
        <w:tc>
          <w:tcPr>
            <w:tcW w:w="0" w:type="auto"/>
          </w:tcPr>
          <w:p w14:paraId="3A6CEDFD" w14:textId="77777777" w:rsidR="00D85FB1" w:rsidRPr="00D85FB1" w:rsidRDefault="00D85FB1" w:rsidP="00D85FB1">
            <w:pPr>
              <w:rPr>
                <w:rFonts w:eastAsiaTheme="minorEastAsia"/>
                <w:b/>
                <w:bCs/>
                <w:iCs/>
                <w:lang w:val="en-US"/>
              </w:rPr>
            </w:pPr>
            <w:r w:rsidRPr="00D85FB1">
              <w:rPr>
                <w:rFonts w:eastAsiaTheme="minorEastAsia"/>
                <w:b/>
                <w:bCs/>
                <w:iCs/>
                <w:lang w:val="en-US"/>
              </w:rPr>
              <w:lastRenderedPageBreak/>
              <w:t>CSSF outside MG</w:t>
            </w:r>
          </w:p>
        </w:tc>
        <w:tc>
          <w:tcPr>
            <w:tcW w:w="0" w:type="auto"/>
          </w:tcPr>
          <w:p w14:paraId="7FF2C6DE" w14:textId="2CC5A6FE" w:rsidR="00D85FB1" w:rsidRPr="00D85FB1" w:rsidRDefault="00D85FB1" w:rsidP="00D85FB1">
            <w:pPr>
              <w:rPr>
                <w:rFonts w:eastAsiaTheme="minorEastAsia"/>
                <w:b/>
                <w:bCs/>
                <w:iCs/>
                <w:lang w:val="en-US"/>
              </w:rPr>
            </w:pPr>
            <w:r w:rsidRPr="00D85FB1">
              <w:rPr>
                <w:rFonts w:eastAsiaTheme="minorEastAsia"/>
                <w:b/>
                <w:bCs/>
                <w:iCs/>
                <w:lang w:val="en-US"/>
              </w:rPr>
              <w:t>Based on outcome of PRS/SSB collision</w:t>
            </w:r>
          </w:p>
        </w:tc>
      </w:tr>
      <w:tr w:rsidR="00D85FB1" w:rsidRPr="00D85FB1" w14:paraId="6486328C" w14:textId="77777777" w:rsidTr="009742A7">
        <w:tc>
          <w:tcPr>
            <w:tcW w:w="0" w:type="auto"/>
          </w:tcPr>
          <w:p w14:paraId="573D18A2" w14:textId="77777777" w:rsidR="00D85FB1" w:rsidRPr="00D85FB1" w:rsidRDefault="00D85FB1" w:rsidP="00D85FB1">
            <w:pPr>
              <w:rPr>
                <w:rFonts w:eastAsiaTheme="minorEastAsia"/>
                <w:b/>
                <w:bCs/>
                <w:iCs/>
                <w:lang w:val="en-US"/>
              </w:rPr>
            </w:pPr>
            <w:r w:rsidRPr="00D85FB1">
              <w:rPr>
                <w:rFonts w:eastAsiaTheme="minorEastAsia"/>
                <w:b/>
                <w:bCs/>
                <w:iCs/>
                <w:lang w:val="en-US"/>
              </w:rPr>
              <w:t>Scheduling restriction</w:t>
            </w:r>
          </w:p>
        </w:tc>
        <w:tc>
          <w:tcPr>
            <w:tcW w:w="0" w:type="auto"/>
          </w:tcPr>
          <w:p w14:paraId="1137B6CE" w14:textId="2935C97A" w:rsidR="0061680C" w:rsidRDefault="00D85FB1" w:rsidP="00D85FB1">
            <w:pPr>
              <w:rPr>
                <w:rFonts w:eastAsiaTheme="minorEastAsia"/>
                <w:b/>
                <w:bCs/>
                <w:iCs/>
                <w:lang w:val="en-US"/>
              </w:rPr>
            </w:pPr>
            <w:r w:rsidRPr="00D85FB1">
              <w:rPr>
                <w:rFonts w:eastAsiaTheme="minorEastAsia"/>
                <w:b/>
                <w:bCs/>
                <w:iCs/>
                <w:lang w:val="en-US"/>
              </w:rPr>
              <w:t>When the PRS is higher priority than other DL signals/channels, the UE is not expected to receive DL signals/channels in the PRS processing window for all DL CCs for capability 1A</w:t>
            </w:r>
            <w:r w:rsidR="007A04A7">
              <w:rPr>
                <w:rFonts w:eastAsiaTheme="minorEastAsia"/>
                <w:b/>
                <w:bCs/>
                <w:iCs/>
                <w:lang w:val="en-US"/>
              </w:rPr>
              <w:t>.</w:t>
            </w:r>
          </w:p>
          <w:p w14:paraId="53C69D35" w14:textId="1C41DF3E" w:rsidR="007A04A7" w:rsidRDefault="007A04A7" w:rsidP="00D85FB1">
            <w:pPr>
              <w:rPr>
                <w:rFonts w:eastAsiaTheme="minorEastAsia"/>
                <w:b/>
                <w:bCs/>
                <w:iCs/>
                <w:lang w:val="en-US"/>
              </w:rPr>
            </w:pPr>
            <w:r w:rsidRPr="00D85FB1">
              <w:rPr>
                <w:rFonts w:eastAsiaTheme="minorEastAsia"/>
                <w:b/>
                <w:bCs/>
                <w:iCs/>
                <w:lang w:val="en-US"/>
              </w:rPr>
              <w:t>When the PRS is higher priority than other DL signals/channels,</w:t>
            </w:r>
            <w:r>
              <w:rPr>
                <w:rFonts w:eastAsiaTheme="minorEastAsia"/>
                <w:b/>
                <w:bCs/>
                <w:iCs/>
                <w:lang w:val="en-US"/>
              </w:rPr>
              <w:t xml:space="preserve"> </w:t>
            </w:r>
            <w:r w:rsidR="00D85FB1" w:rsidRPr="00D85FB1">
              <w:rPr>
                <w:rFonts w:eastAsiaTheme="minorEastAsia"/>
                <w:b/>
                <w:bCs/>
                <w:iCs/>
                <w:lang w:val="en-US"/>
              </w:rPr>
              <w:t>the UE is not expected to receive DL signals/channels in the PRS processing window for a certain CC for capability 1B</w:t>
            </w:r>
            <w:r>
              <w:rPr>
                <w:rFonts w:eastAsiaTheme="minorEastAsia"/>
                <w:b/>
                <w:bCs/>
                <w:iCs/>
                <w:lang w:val="en-US"/>
              </w:rPr>
              <w:t>.</w:t>
            </w:r>
          </w:p>
          <w:p w14:paraId="5DE6D16C" w14:textId="65F7928E" w:rsidR="00D85FB1" w:rsidRPr="00D85FB1" w:rsidRDefault="007A04A7" w:rsidP="00D85FB1">
            <w:pPr>
              <w:rPr>
                <w:rFonts w:eastAsiaTheme="minorEastAsia"/>
                <w:b/>
                <w:bCs/>
                <w:iCs/>
                <w:lang w:val="en-US"/>
              </w:rPr>
            </w:pPr>
            <w:r w:rsidRPr="00D85FB1">
              <w:rPr>
                <w:rFonts w:eastAsiaTheme="minorEastAsia"/>
                <w:b/>
                <w:bCs/>
                <w:iCs/>
                <w:lang w:val="en-US"/>
              </w:rPr>
              <w:t>When the PRS is higher priority than other DL signals/channels,</w:t>
            </w:r>
            <w:r>
              <w:rPr>
                <w:rFonts w:eastAsiaTheme="minorEastAsia"/>
                <w:b/>
                <w:bCs/>
                <w:iCs/>
                <w:lang w:val="en-US"/>
              </w:rPr>
              <w:t xml:space="preserve"> </w:t>
            </w:r>
            <w:r w:rsidR="00D85FB1" w:rsidRPr="00D85FB1">
              <w:rPr>
                <w:rFonts w:eastAsiaTheme="minorEastAsia"/>
                <w:b/>
                <w:bCs/>
                <w:iCs/>
                <w:lang w:val="en-US"/>
              </w:rPr>
              <w:t>the UE is not expected to receive DL signals/channels in the PRS symbols inside the PRS processing window for capability 2.</w:t>
            </w:r>
          </w:p>
        </w:tc>
      </w:tr>
      <w:tr w:rsidR="00D85FB1" w:rsidRPr="00D85FB1" w14:paraId="556FB404" w14:textId="77777777" w:rsidTr="009742A7">
        <w:tc>
          <w:tcPr>
            <w:tcW w:w="0" w:type="auto"/>
          </w:tcPr>
          <w:p w14:paraId="4C64515A" w14:textId="77777777" w:rsidR="00D85FB1" w:rsidRPr="00D85FB1" w:rsidRDefault="00D85FB1" w:rsidP="00D85FB1">
            <w:pPr>
              <w:rPr>
                <w:rFonts w:eastAsiaTheme="minorEastAsia"/>
                <w:b/>
                <w:bCs/>
                <w:iCs/>
                <w:lang w:val="en-US"/>
              </w:rPr>
            </w:pPr>
            <w:r w:rsidRPr="00D85FB1">
              <w:rPr>
                <w:rFonts w:eastAsiaTheme="minorEastAsia"/>
                <w:b/>
                <w:bCs/>
                <w:iCs/>
                <w:lang w:val="en-US"/>
              </w:rPr>
              <w:t>PRS/SSB collision</w:t>
            </w:r>
          </w:p>
        </w:tc>
        <w:tc>
          <w:tcPr>
            <w:tcW w:w="0" w:type="auto"/>
          </w:tcPr>
          <w:p w14:paraId="3F91C0FD" w14:textId="518715F3" w:rsidR="00D85FB1" w:rsidRPr="00D85FB1" w:rsidRDefault="00D85FB1" w:rsidP="00D85FB1">
            <w:pPr>
              <w:rPr>
                <w:rFonts w:eastAsiaTheme="minorEastAsia"/>
                <w:b/>
                <w:bCs/>
                <w:iCs/>
                <w:lang w:val="en-US"/>
              </w:rPr>
            </w:pPr>
            <w:r w:rsidRPr="00D85FB1">
              <w:rPr>
                <w:rFonts w:eastAsiaTheme="minorEastAsia"/>
                <w:b/>
                <w:bCs/>
                <w:iCs/>
                <w:lang w:val="en-US"/>
              </w:rPr>
              <w:t>Extend PRS measurement period</w:t>
            </w:r>
            <w:r w:rsidR="00242349">
              <w:rPr>
                <w:rFonts w:eastAsiaTheme="minorEastAsia"/>
                <w:b/>
                <w:bCs/>
                <w:iCs/>
                <w:lang w:val="en-US"/>
              </w:rPr>
              <w:t>.</w:t>
            </w:r>
          </w:p>
        </w:tc>
      </w:tr>
      <w:tr w:rsidR="00D85FB1" w:rsidRPr="00D85FB1" w14:paraId="3C3627F7" w14:textId="77777777" w:rsidTr="009742A7">
        <w:tc>
          <w:tcPr>
            <w:tcW w:w="0" w:type="auto"/>
          </w:tcPr>
          <w:p w14:paraId="49A78742" w14:textId="38A89FDB" w:rsidR="00D85FB1" w:rsidRPr="00D85FB1" w:rsidRDefault="00D85FB1" w:rsidP="00D85FB1">
            <w:pPr>
              <w:rPr>
                <w:rFonts w:eastAsiaTheme="minorEastAsia"/>
                <w:b/>
                <w:bCs/>
                <w:iCs/>
                <w:lang w:val="en-US"/>
              </w:rPr>
            </w:pPr>
            <w:r w:rsidRPr="00D85FB1">
              <w:rPr>
                <w:rFonts w:eastAsiaTheme="minorEastAsia"/>
                <w:b/>
                <w:bCs/>
                <w:iCs/>
                <w:lang w:val="en-US"/>
              </w:rPr>
              <w:t>MG/PPW reconfigure/activation</w:t>
            </w:r>
          </w:p>
        </w:tc>
        <w:tc>
          <w:tcPr>
            <w:tcW w:w="0" w:type="auto"/>
          </w:tcPr>
          <w:p w14:paraId="3AFCD075" w14:textId="726C2C40" w:rsidR="00D85FB1" w:rsidRPr="00D85FB1" w:rsidRDefault="00D85FB1" w:rsidP="00D85FB1">
            <w:pPr>
              <w:rPr>
                <w:rFonts w:eastAsiaTheme="minorEastAsia"/>
                <w:b/>
                <w:bCs/>
                <w:iCs/>
                <w:lang w:val="en-US"/>
              </w:rPr>
            </w:pPr>
            <w:r w:rsidRPr="00D85FB1">
              <w:rPr>
                <w:rFonts w:eastAsiaTheme="minorEastAsia"/>
                <w:b/>
                <w:bCs/>
                <w:iCs/>
                <w:lang w:val="en-US"/>
              </w:rPr>
              <w:t>Measurement period is extended</w:t>
            </w:r>
            <w:r w:rsidR="007A04A7">
              <w:rPr>
                <w:rFonts w:eastAsiaTheme="minorEastAsia"/>
                <w:b/>
                <w:bCs/>
                <w:iCs/>
                <w:lang w:val="en-US"/>
              </w:rPr>
              <w:t>.</w:t>
            </w:r>
          </w:p>
        </w:tc>
      </w:tr>
    </w:tbl>
    <w:p w14:paraId="40E63E6B" w14:textId="1AD4C145" w:rsidR="00257280" w:rsidRDefault="00257280" w:rsidP="00D85FB1">
      <w:pPr>
        <w:jc w:val="both"/>
        <w:rPr>
          <w:iCs/>
        </w:rPr>
      </w:pPr>
    </w:p>
    <w:p w14:paraId="05D9922B" w14:textId="3528D55C" w:rsidR="009B0C72" w:rsidRDefault="00233DEA" w:rsidP="009E26BC">
      <w:pPr>
        <w:jc w:val="both"/>
      </w:pPr>
      <w:r>
        <w:rPr>
          <w:iCs/>
        </w:rPr>
        <w:t xml:space="preserve">Another issue is related to the </w:t>
      </w:r>
      <w:r w:rsidR="007A04A7">
        <w:rPr>
          <w:iCs/>
        </w:rPr>
        <w:t>threshold between the PRS from the serving cell and that from the non-serving cell.</w:t>
      </w:r>
      <w:r w:rsidR="009B0C72">
        <w:t xml:space="preserve"> </w:t>
      </w:r>
      <w:r w:rsidR="003025EF">
        <w:t>As we mentioned in the last meeting [</w:t>
      </w:r>
      <w:r w:rsidR="009B0C72">
        <w:t>3</w:t>
      </w:r>
      <w:r w:rsidR="003025EF">
        <w:t xml:space="preserve">], </w:t>
      </w:r>
      <w:r w:rsidR="009B0C72">
        <w:t>t</w:t>
      </w:r>
      <w:r w:rsidR="009B0C72" w:rsidRPr="009B0C72">
        <w:t>he maximum expected Rx timing difference between the PRS from serving cell and that from non-serving cell would reach 1064us and 1016us for FR1 and FR2 respectively.</w:t>
      </w:r>
      <w:r w:rsidR="009B0C72">
        <w:rPr>
          <w:iCs/>
        </w:rPr>
        <w:t xml:space="preserve"> I</w:t>
      </w:r>
      <w:r w:rsidR="009B0C72">
        <w:rPr>
          <w:rFonts w:hint="eastAsia"/>
          <w:iCs/>
        </w:rPr>
        <w:t>n</w:t>
      </w:r>
      <w:r w:rsidR="009B0C72">
        <w:rPr>
          <w:iCs/>
        </w:rPr>
        <w:t xml:space="preserve"> </w:t>
      </w:r>
      <w:r w:rsidR="009B0C72">
        <w:rPr>
          <w:rFonts w:hint="eastAsia"/>
          <w:iCs/>
        </w:rPr>
        <w:t>our</w:t>
      </w:r>
      <w:r w:rsidR="009B0C72">
        <w:rPr>
          <w:iCs/>
        </w:rPr>
        <w:t xml:space="preserve"> </w:t>
      </w:r>
      <w:r w:rsidR="009B0C72">
        <w:rPr>
          <w:rFonts w:hint="eastAsia"/>
          <w:iCs/>
        </w:rPr>
        <w:t>understanding,</w:t>
      </w:r>
      <w:r w:rsidR="009B0C72">
        <w:rPr>
          <w:iCs/>
        </w:rPr>
        <w:t xml:space="preserve"> </w:t>
      </w:r>
      <w:r w:rsidR="009B0C72">
        <w:t xml:space="preserve">as long as the PRS from the non-serving cell is guaranteed within the window, the UE can perform PRS measurement through time-domain sliding correlation. If the threshold is restricted, when the expected RSTD is larger, the positioning measurement for non-serving cell may not be performed. We suggest the threshold shall be about 1ms if </w:t>
      </w:r>
      <w:r w:rsidR="009B0C72" w:rsidRPr="009B0C72">
        <w:t>the PRS from the nom-serving cell can be guaranteed within the PRS processing window</w:t>
      </w:r>
      <w:r w:rsidR="009B0C72">
        <w:t>.</w:t>
      </w:r>
    </w:p>
    <w:p w14:paraId="6F073BC5" w14:textId="075B9765" w:rsidR="00233DEA" w:rsidRDefault="007B535F" w:rsidP="009E26BC">
      <w:pPr>
        <w:jc w:val="both"/>
      </w:pPr>
      <w:r>
        <w:t>In the la</w:t>
      </w:r>
      <w:r w:rsidR="003025EF">
        <w:t>st</w:t>
      </w:r>
      <w:r>
        <w:t xml:space="preserve"> meeting, some companies propose the</w:t>
      </w:r>
      <w:r>
        <w:rPr>
          <w:iCs/>
        </w:rPr>
        <w:t xml:space="preserve"> </w:t>
      </w:r>
      <w:r w:rsidR="009E26BC">
        <w:rPr>
          <w:iCs/>
        </w:rPr>
        <w:t>threshold shall be CP length</w:t>
      </w:r>
      <w:r>
        <w:t>.</w:t>
      </w:r>
      <w:r w:rsidR="009B0C72">
        <w:t xml:space="preserve"> </w:t>
      </w:r>
      <w:r w:rsidR="009E26BC">
        <w:t xml:space="preserve">Therefore, </w:t>
      </w:r>
      <w:r w:rsidR="009B0C72">
        <w:t>it may be feasible to</w:t>
      </w:r>
      <w:r w:rsidR="009E26BC">
        <w:t xml:space="preserve"> introduce the UE capability for the threshold which is used to be compared against with the Rx timing difference to determine whether the PRS from the non-serving cell satisfy the condition of PRS measurement outside MG.</w:t>
      </w:r>
      <w:r w:rsidR="009E26BC">
        <w:rPr>
          <w:rFonts w:hint="eastAsia"/>
        </w:rPr>
        <w:t xml:space="preserve"> </w:t>
      </w:r>
      <w:r w:rsidR="009E26BC">
        <w:t>The candidate thresholds</w:t>
      </w:r>
      <w:r w:rsidR="005B3B18">
        <w:t xml:space="preserve"> include </w:t>
      </w:r>
      <w:r w:rsidR="009E26BC">
        <w:t>CP length, half of the symbol, half of the slot, 1ms</w:t>
      </w:r>
      <w:r w:rsidR="005B3B18">
        <w:t>.</w:t>
      </w:r>
    </w:p>
    <w:p w14:paraId="1D7620CA" w14:textId="795ADB06" w:rsidR="009B0C72" w:rsidRDefault="009B0C72" w:rsidP="009E26BC">
      <w:pPr>
        <w:jc w:val="both"/>
        <w:rPr>
          <w:b/>
          <w:bCs/>
        </w:rPr>
      </w:pPr>
      <w:r w:rsidRPr="009B0C72">
        <w:rPr>
          <w:rFonts w:hint="eastAsia"/>
          <w:b/>
          <w:bCs/>
        </w:rPr>
        <w:t>O</w:t>
      </w:r>
      <w:r w:rsidRPr="009B0C72">
        <w:rPr>
          <w:b/>
          <w:bCs/>
        </w:rPr>
        <w:t>bservation 1:</w:t>
      </w:r>
      <w:r>
        <w:rPr>
          <w:b/>
          <w:bCs/>
        </w:rPr>
        <w:t xml:space="preserve"> T</w:t>
      </w:r>
      <w:r w:rsidRPr="009B0C72">
        <w:rPr>
          <w:b/>
          <w:bCs/>
        </w:rPr>
        <w:t>he maximum expected Rx timing difference between the PRS from serving cell and that from non-serving cell would reach 1064us and 1016us for FR1 and FR2 respectively.</w:t>
      </w:r>
      <w:r w:rsidR="00AA5276">
        <w:rPr>
          <w:b/>
          <w:bCs/>
        </w:rPr>
        <w:t xml:space="preserve"> A</w:t>
      </w:r>
      <w:r w:rsidR="00AA5276" w:rsidRPr="00AA5276">
        <w:rPr>
          <w:b/>
          <w:bCs/>
        </w:rPr>
        <w:t>s long as the PRS from the non-serving cell is guaranteed within the window, the UE can perform PRS measurement through time-domain sliding correlation.</w:t>
      </w:r>
    </w:p>
    <w:p w14:paraId="7F652A9B" w14:textId="2530ED24" w:rsidR="009E26BC" w:rsidRDefault="009E26BC" w:rsidP="009E26BC">
      <w:pPr>
        <w:jc w:val="both"/>
        <w:rPr>
          <w:b/>
          <w:bCs/>
        </w:rPr>
      </w:pPr>
      <w:r w:rsidRPr="009E26BC">
        <w:rPr>
          <w:rFonts w:hint="eastAsia"/>
          <w:b/>
          <w:bCs/>
        </w:rPr>
        <w:t>P</w:t>
      </w:r>
      <w:r w:rsidRPr="009E26BC">
        <w:rPr>
          <w:b/>
          <w:bCs/>
        </w:rPr>
        <w:t xml:space="preserve">roposal </w:t>
      </w:r>
      <w:r w:rsidR="00AA5276">
        <w:rPr>
          <w:b/>
          <w:bCs/>
        </w:rPr>
        <w:t>4</w:t>
      </w:r>
      <w:r w:rsidRPr="009E26BC">
        <w:rPr>
          <w:b/>
          <w:bCs/>
        </w:rPr>
        <w:t>:</w:t>
      </w:r>
      <w:r>
        <w:rPr>
          <w:b/>
          <w:bCs/>
        </w:rPr>
        <w:t xml:space="preserve"> Introduce the UE capability </w:t>
      </w:r>
      <w:r w:rsidRPr="009E26BC">
        <w:rPr>
          <w:b/>
          <w:bCs/>
        </w:rPr>
        <w:t>for the threshold which is used to be compared against with the Rx timing difference to determine whether the PRS from the non-serving cell satisfy the condition of PRS measurement outside MG.</w:t>
      </w:r>
    </w:p>
    <w:p w14:paraId="61063C6B" w14:textId="5E2CE221" w:rsidR="00007CDD" w:rsidRPr="00007CDD" w:rsidRDefault="00007CDD" w:rsidP="009E26BC">
      <w:pPr>
        <w:jc w:val="both"/>
      </w:pPr>
      <w:r>
        <w:t>Based on the above analyse, we replied the draft LS to RAN1 in the Appendix.</w:t>
      </w:r>
    </w:p>
    <w:p w14:paraId="217DEE82" w14:textId="034D5006" w:rsidR="000B39F6" w:rsidRPr="009E26BC" w:rsidRDefault="000B39F6" w:rsidP="009E26BC">
      <w:pPr>
        <w:jc w:val="both"/>
        <w:rPr>
          <w:b/>
          <w:bCs/>
        </w:rPr>
      </w:pPr>
      <w:r>
        <w:rPr>
          <w:rFonts w:hint="eastAsia"/>
          <w:b/>
          <w:bCs/>
        </w:rPr>
        <w:t>P</w:t>
      </w:r>
      <w:r>
        <w:rPr>
          <w:b/>
          <w:bCs/>
        </w:rPr>
        <w:t xml:space="preserve">roposal 5: Send LS response to RAN1 that a new UE capability </w:t>
      </w:r>
      <w:r w:rsidRPr="009E26BC">
        <w:rPr>
          <w:b/>
          <w:bCs/>
        </w:rPr>
        <w:t>for the threshold which is used to be compared against with the Rx timing difference</w:t>
      </w:r>
      <w:r>
        <w:rPr>
          <w:b/>
          <w:bCs/>
        </w:rPr>
        <w:t xml:space="preserve"> should be supported. </w:t>
      </w:r>
    </w:p>
    <w:p w14:paraId="27A386C3" w14:textId="4F25F6A1" w:rsidR="00E82057" w:rsidRDefault="00BA7DF2" w:rsidP="00BA7DF2">
      <w:pPr>
        <w:pStyle w:val="2"/>
        <w:spacing w:after="240"/>
        <w:rPr>
          <w:rFonts w:eastAsiaTheme="minorEastAsia"/>
          <w:lang w:eastAsia="zh-CN"/>
        </w:rPr>
      </w:pPr>
      <w:r w:rsidRPr="00BA7DF2">
        <w:rPr>
          <w:rFonts w:eastAsiaTheme="minorEastAsia"/>
          <w:lang w:eastAsia="zh-CN"/>
        </w:rPr>
        <w:t>Measurement gap enhancement</w:t>
      </w:r>
    </w:p>
    <w:p w14:paraId="2C1B88A7" w14:textId="29414E93" w:rsidR="00FC76F1" w:rsidRDefault="00FC76F1" w:rsidP="00FC76F1">
      <w:pPr>
        <w:jc w:val="both"/>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the agreements related to measurement gap enhancement were captured as follows:</w:t>
      </w:r>
    </w:p>
    <w:tbl>
      <w:tblPr>
        <w:tblStyle w:val="af"/>
        <w:tblW w:w="0" w:type="auto"/>
        <w:tblLook w:val="04A0" w:firstRow="1" w:lastRow="0" w:firstColumn="1" w:lastColumn="0" w:noHBand="0" w:noVBand="1"/>
      </w:tblPr>
      <w:tblGrid>
        <w:gridCol w:w="9631"/>
      </w:tblGrid>
      <w:tr w:rsidR="00FC76F1" w14:paraId="3842047F" w14:textId="77777777" w:rsidTr="00FC76F1">
        <w:tc>
          <w:tcPr>
            <w:tcW w:w="9631" w:type="dxa"/>
          </w:tcPr>
          <w:p w14:paraId="4AEF96DA" w14:textId="77777777" w:rsidR="00FC76F1" w:rsidRPr="0029621E" w:rsidRDefault="00FC76F1" w:rsidP="00FC76F1">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647AFBEA" w14:textId="77777777" w:rsidR="00FC76F1" w:rsidRPr="0029621E" w:rsidRDefault="00FC76F1" w:rsidP="00FC76F1">
            <w:pPr>
              <w:pStyle w:val="a8"/>
              <w:numPr>
                <w:ilvl w:val="0"/>
                <w:numId w:val="25"/>
              </w:numPr>
              <w:overflowPunct/>
              <w:autoSpaceDE/>
              <w:autoSpaceDN/>
              <w:adjustRightInd/>
              <w:spacing w:after="0"/>
              <w:ind w:firstLineChars="0"/>
              <w:contextualSpacing/>
              <w:textAlignment w:val="auto"/>
            </w:pPr>
            <w:r w:rsidRPr="0029621E">
              <w:t xml:space="preserve">Per-FR MG for PRS measurements </w:t>
            </w:r>
            <w:r>
              <w:t xml:space="preserve">shall </w:t>
            </w:r>
            <w:r w:rsidRPr="0029621E">
              <w:t>be supported in Rel-17</w:t>
            </w:r>
            <w:r>
              <w:t>.</w:t>
            </w:r>
          </w:p>
          <w:p w14:paraId="692BA665" w14:textId="77777777" w:rsidR="00FC76F1" w:rsidRPr="00D841C0" w:rsidRDefault="00FC76F1" w:rsidP="00FC76F1">
            <w:pPr>
              <w:rPr>
                <w:b/>
                <w:bCs/>
                <w:i/>
                <w:iCs/>
                <w:u w:val="single"/>
              </w:rPr>
            </w:pPr>
            <w:r w:rsidRPr="00445898">
              <w:rPr>
                <w:b/>
                <w:bCs/>
                <w:i/>
                <w:iCs/>
                <w:u w:val="single"/>
              </w:rPr>
              <w:t>Open issues:</w:t>
            </w:r>
          </w:p>
          <w:p w14:paraId="4A9B552C" w14:textId="77777777" w:rsidR="00FC76F1" w:rsidRPr="00683A19" w:rsidRDefault="00FC76F1" w:rsidP="00FC76F1">
            <w:pPr>
              <w:pStyle w:val="a8"/>
              <w:numPr>
                <w:ilvl w:val="0"/>
                <w:numId w:val="18"/>
              </w:numPr>
              <w:overflowPunct/>
              <w:autoSpaceDE/>
              <w:autoSpaceDN/>
              <w:adjustRightInd/>
              <w:spacing w:after="120"/>
              <w:ind w:left="936" w:firstLineChars="0"/>
              <w:textAlignment w:val="auto"/>
            </w:pPr>
            <w:r w:rsidRPr="00683A19">
              <w:lastRenderedPageBreak/>
              <w:t xml:space="preserve">Option 1: </w:t>
            </w:r>
          </w:p>
          <w:p w14:paraId="441F42B7" w14:textId="77777777" w:rsidR="00FC76F1" w:rsidRPr="00683A19" w:rsidRDefault="00FC76F1" w:rsidP="00FC76F1">
            <w:pPr>
              <w:widowControl w:val="0"/>
              <w:numPr>
                <w:ilvl w:val="1"/>
                <w:numId w:val="18"/>
              </w:numPr>
              <w:overflowPunct/>
              <w:autoSpaceDE/>
              <w:autoSpaceDN/>
              <w:adjustRightInd/>
              <w:spacing w:after="0" w:line="257" w:lineRule="auto"/>
              <w:ind w:left="1656"/>
              <w:textAlignment w:val="auto"/>
              <w:rPr>
                <w:rFonts w:eastAsia="等线"/>
                <w:bCs/>
                <w:kern w:val="2"/>
                <w:lang w:val="x-none" w:eastAsia="x-none"/>
              </w:rPr>
            </w:pPr>
            <w:r w:rsidRPr="00683A19">
              <w:rPr>
                <w:rFonts w:eastAsiaTheme="minorEastAsia"/>
                <w:bCs/>
              </w:rPr>
              <w:t>Define T</w:t>
            </w:r>
            <w:r w:rsidRPr="00683A19">
              <w:rPr>
                <w:rFonts w:eastAsiaTheme="minorEastAsia"/>
                <w:bCs/>
                <w:vertAlign w:val="subscript"/>
              </w:rPr>
              <w:t>last</w:t>
            </w:r>
            <w:r w:rsidRPr="00683A19">
              <w:rPr>
                <w:rFonts w:eastAsiaTheme="minorEastAsia"/>
                <w:bCs/>
              </w:rPr>
              <w:t xml:space="preserve"> as T+MGL when all of the PRS resources to be measured are available in the same MG occasion during T</w:t>
            </w:r>
            <w:r w:rsidRPr="00683A19">
              <w:rPr>
                <w:rFonts w:eastAsiaTheme="minorEastAsia"/>
                <w:bCs/>
                <w:vertAlign w:val="subscript"/>
              </w:rPr>
              <w:t>availabe</w:t>
            </w:r>
            <w:r w:rsidRPr="00683A19">
              <w:rPr>
                <w:rFonts w:eastAsiaTheme="minorEastAsia"/>
                <w:bCs/>
              </w:rPr>
              <w:t>.</w:t>
            </w:r>
          </w:p>
          <w:p w14:paraId="7E4F3620" w14:textId="77777777" w:rsidR="00FC76F1" w:rsidRPr="00683A19" w:rsidRDefault="00FC76F1" w:rsidP="00FC76F1">
            <w:pPr>
              <w:pStyle w:val="a8"/>
              <w:numPr>
                <w:ilvl w:val="0"/>
                <w:numId w:val="18"/>
              </w:numPr>
              <w:overflowPunct/>
              <w:autoSpaceDE/>
              <w:autoSpaceDN/>
              <w:adjustRightInd/>
              <w:spacing w:after="120"/>
              <w:ind w:left="936" w:firstLineChars="0"/>
              <w:textAlignment w:val="auto"/>
            </w:pPr>
            <w:r w:rsidRPr="00683A19">
              <w:t xml:space="preserve">Option 2: </w:t>
            </w:r>
          </w:p>
          <w:p w14:paraId="3FDC6D0D" w14:textId="77777777" w:rsidR="00FC76F1" w:rsidRPr="00683A19" w:rsidRDefault="00FC76F1" w:rsidP="00FC76F1">
            <w:pPr>
              <w:widowControl w:val="0"/>
              <w:numPr>
                <w:ilvl w:val="1"/>
                <w:numId w:val="18"/>
              </w:numPr>
              <w:overflowPunct/>
              <w:autoSpaceDE/>
              <w:autoSpaceDN/>
              <w:adjustRightInd/>
              <w:spacing w:after="120" w:line="257" w:lineRule="auto"/>
              <w:ind w:left="1655" w:hanging="357"/>
              <w:textAlignment w:val="auto"/>
              <w:rPr>
                <w:rFonts w:eastAsia="等线"/>
                <w:bCs/>
                <w:kern w:val="2"/>
                <w:lang w:val="x-none" w:eastAsia="x-none"/>
              </w:rPr>
            </w:pPr>
            <w:r w:rsidRPr="00683A19">
              <w:rPr>
                <w:rFonts w:eastAsiaTheme="minorEastAsia"/>
              </w:rPr>
              <w:t xml:space="preserve">For a low-latency PFL </w:t>
            </w:r>
            <w:r w:rsidRPr="00683A19">
              <w:rPr>
                <w:i/>
                <w:iCs/>
              </w:rPr>
              <w:t>i</w:t>
            </w:r>
            <w:r w:rsidRPr="00683A19">
              <w:t xml:space="preserve"> with </w:t>
            </w:r>
            <m:oMath>
              <m:sSub>
                <m:sSubPr>
                  <m:ctrlPr>
                    <w:rPr>
                      <w:rFonts w:ascii="Cambria Math" w:hAnsi="Cambria Math"/>
                      <w:i/>
                      <w:iCs/>
                    </w:rPr>
                  </m:ctrlPr>
                </m:sSubPr>
                <m:e>
                  <m:r>
                    <m:rPr>
                      <m:sty m:val="p"/>
                    </m:rPr>
                    <w:rPr>
                      <w:rFonts w:ascii="Cambria Math" w:hAnsi="Cambria Math"/>
                    </w:rPr>
                    <m:t>CSSF</m:t>
                  </m:r>
                </m:e>
                <m:sub>
                  <m:r>
                    <w:rPr>
                      <w:rFonts w:ascii="Cambria Math" w:hAnsi="Cambria Math"/>
                    </w:rPr>
                    <m:t>PRS,i</m:t>
                  </m:r>
                </m:sub>
              </m:sSub>
              <m:r>
                <w:rPr>
                  <w:rFonts w:ascii="Cambria Math" w:hAnsi="Cambria Math"/>
                </w:rPr>
                <m:t>=1</m:t>
              </m:r>
            </m:oMath>
            <w:r w:rsidRPr="00683A19">
              <w:rPr>
                <w:rFonts w:eastAsiaTheme="minorEastAsia"/>
              </w:rPr>
              <w:t xml:space="preserve">, </w:t>
            </w:r>
            <m:oMath>
              <m:sSub>
                <m:sSubPr>
                  <m:ctrlPr>
                    <w:rPr>
                      <w:rFonts w:ascii="Cambria Math" w:hAnsi="Cambria Math"/>
                      <w:i/>
                      <w:iCs/>
                    </w:rPr>
                  </m:ctrlPr>
                </m:sSubPr>
                <m:e>
                  <m:r>
                    <w:rPr>
                      <w:rFonts w:ascii="Cambria Math" w:hAnsi="Cambria Math"/>
                    </w:rPr>
                    <m:t>λ</m:t>
                  </m:r>
                </m:e>
                <m:sub>
                  <m:r>
                    <w:rPr>
                      <w:rFonts w:ascii="Cambria Math" w:hAnsi="Cambria Math"/>
                    </w:rPr>
                    <m:t>PRS, i</m:t>
                  </m:r>
                </m:sub>
              </m:sSub>
              <m:r>
                <w:rPr>
                  <w:rFonts w:ascii="Cambria Math" w:hAnsi="Cambria Math"/>
                </w:rPr>
                <m:t>=1</m:t>
              </m:r>
            </m:oMath>
            <w:r w:rsidRPr="00683A19">
              <w:rPr>
                <w:rFonts w:eastAsiaTheme="minorEastAsia"/>
              </w:rPr>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sample</m:t>
                  </m:r>
                </m:sub>
              </m:sSub>
              <m:r>
                <w:rPr>
                  <w:rFonts w:ascii="Cambria Math" w:eastAsiaTheme="minorEastAsia" w:hAnsi="Cambria Math"/>
                </w:rPr>
                <m:t>=1</m:t>
              </m:r>
            </m:oMath>
            <w:r w:rsidRPr="00683A19">
              <w:rPr>
                <w:rFonts w:eastAsiaTheme="minorEastAsia"/>
                <w:iCs/>
              </w:rPr>
              <w:t>,</w:t>
            </w:r>
            <w:r w:rsidRPr="00683A19">
              <w:t xml:space="preserve"> </w:t>
            </w:r>
            <w:r w:rsidRPr="00683A19">
              <w:rPr>
                <w:rFonts w:eastAsiaTheme="minorEastAsia"/>
              </w:rPr>
              <w:t xml:space="preserve">set </w:t>
            </w:r>
            <m:oMath>
              <m:sSub>
                <m:sSubPr>
                  <m:ctrlPr>
                    <w:rPr>
                      <w:rFonts w:ascii="Cambria Math" w:hAnsi="Cambria Math"/>
                      <w:i/>
                      <w:iCs/>
                    </w:rPr>
                  </m:ctrlPr>
                </m:sSubPr>
                <m:e>
                  <m:r>
                    <w:rPr>
                      <w:rFonts w:ascii="Cambria Math" w:hAnsi="Cambria Math"/>
                    </w:rPr>
                    <m:t>T</m:t>
                  </m:r>
                </m:e>
                <m:sub>
                  <m:r>
                    <m:rPr>
                      <m:sty m:val="p"/>
                    </m:rPr>
                    <w:rPr>
                      <w:rFonts w:ascii="Cambria Math" w:hAnsi="Cambria Math"/>
                    </w:rPr>
                    <m:t>last,</m:t>
                  </m:r>
                  <m:r>
                    <w:rPr>
                      <w:rFonts w:ascii="Cambria Math" w:hAnsi="Cambria Math"/>
                    </w:rPr>
                    <m:t>i</m:t>
                  </m:r>
                </m:sub>
              </m:sSub>
              <m:r>
                <w:rPr>
                  <w:rFonts w:ascii="Cambria Math" w:hAnsi="Cambria Math"/>
                </w:rPr>
                <m:t>=MG</m:t>
              </m:r>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683A19">
              <w:rPr>
                <w:rFonts w:eastAsiaTheme="minorEastAsia"/>
              </w:rPr>
              <w:t xml:space="preserve"> in the measurement period requirement </w:t>
            </w:r>
            <w:r w:rsidRPr="00683A19">
              <w:t xml:space="preserve">if all the PRS </w:t>
            </w:r>
            <w:r w:rsidRPr="00683A19">
              <w:rPr>
                <w:rFonts w:eastAsiaTheme="minorEastAsia"/>
                <w:iCs/>
              </w:rPr>
              <w:t xml:space="preserve">resources in </w:t>
            </w:r>
            <m:oMath>
              <m:sSub>
                <m:sSubPr>
                  <m:ctrlPr>
                    <w:rPr>
                      <w:rFonts w:ascii="Cambria Math" w:hAnsi="Cambria Math"/>
                      <w:i/>
                      <w:iCs/>
                    </w:rPr>
                  </m:ctrlPr>
                </m:sSubPr>
                <m:e>
                  <m:r>
                    <w:rPr>
                      <w:rFonts w:ascii="Cambria Math" w:hAnsi="Cambria Math"/>
                    </w:rPr>
                    <m:t>T</m:t>
                  </m:r>
                </m:e>
                <m:sub>
                  <m:r>
                    <w:rPr>
                      <w:rFonts w:ascii="Cambria Math" w:hAnsi="Cambria Math"/>
                    </w:rPr>
                    <m:t>available_PRS</m:t>
                  </m:r>
                  <m:r>
                    <m:rPr>
                      <m:nor/>
                    </m:rPr>
                    <m:t>,</m:t>
                  </m:r>
                  <m:r>
                    <w:rPr>
                      <w:rFonts w:ascii="Cambria Math" w:hAnsi="Cambria Math"/>
                    </w:rPr>
                    <m:t>i</m:t>
                  </m:r>
                </m:sub>
              </m:sSub>
            </m:oMath>
            <w:r w:rsidRPr="00683A19">
              <w:rPr>
                <w:rFonts w:eastAsiaTheme="minorEastAsia"/>
                <w:iCs/>
              </w:rPr>
              <w:t xml:space="preserve"> are contained within a single measurement gap instance</w:t>
            </w:r>
            <w:r w:rsidRPr="00683A19">
              <w:t>.</w:t>
            </w:r>
          </w:p>
          <w:p w14:paraId="704C134C" w14:textId="77777777" w:rsidR="00FC76F1" w:rsidRPr="00D841C0" w:rsidRDefault="00FC76F1" w:rsidP="00FC76F1">
            <w:pPr>
              <w:rPr>
                <w:b/>
                <w:bCs/>
                <w:i/>
                <w:iCs/>
                <w:u w:val="single"/>
              </w:rPr>
            </w:pPr>
            <w:r w:rsidRPr="00445898">
              <w:rPr>
                <w:b/>
                <w:bCs/>
                <w:i/>
                <w:iCs/>
                <w:u w:val="single"/>
              </w:rPr>
              <w:t>Open issues:</w:t>
            </w:r>
          </w:p>
          <w:p w14:paraId="318D390E" w14:textId="77777777" w:rsidR="00FC76F1" w:rsidRPr="00A03D50" w:rsidRDefault="00FC76F1" w:rsidP="00FC76F1">
            <w:pPr>
              <w:rPr>
                <w:rFonts w:eastAsiaTheme="minorEastAsia"/>
                <w:iCs/>
                <w:lang w:val="en-US"/>
              </w:rPr>
            </w:pPr>
            <w:r w:rsidRPr="00A03D50">
              <w:rPr>
                <w:rFonts w:eastAsiaTheme="minorEastAsia"/>
                <w:iCs/>
                <w:lang w:val="en-US"/>
              </w:rPr>
              <w:t>Scenarios under which PRS measurement requirements can be defined based on preconfigured measurement gap procedure (defined in clause 5.1.6.5, TS 38.214 v17.0.0 and TS 38.321):</w:t>
            </w:r>
          </w:p>
          <w:p w14:paraId="11D29E0A" w14:textId="77777777" w:rsidR="00FC76F1" w:rsidRPr="00364E83" w:rsidRDefault="00FC76F1" w:rsidP="00FC76F1">
            <w:pPr>
              <w:widowControl w:val="0"/>
              <w:numPr>
                <w:ilvl w:val="0"/>
                <w:numId w:val="18"/>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t>Scenario 1: No MG is configured for RRM measurement</w:t>
            </w:r>
          </w:p>
          <w:p w14:paraId="580591D7" w14:textId="77777777" w:rsidR="00FC76F1" w:rsidRPr="00364E83" w:rsidRDefault="00FC76F1" w:rsidP="00FC76F1">
            <w:pPr>
              <w:widowControl w:val="0"/>
              <w:numPr>
                <w:ilvl w:val="1"/>
                <w:numId w:val="18"/>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considered as legacy MG in PRS and RRM measurements when activated</w:t>
            </w:r>
          </w:p>
          <w:p w14:paraId="68B8C563" w14:textId="77777777" w:rsidR="00FC76F1" w:rsidRPr="00364E83" w:rsidRDefault="00FC76F1" w:rsidP="00FC76F1">
            <w:pPr>
              <w:widowControl w:val="0"/>
              <w:numPr>
                <w:ilvl w:val="1"/>
                <w:numId w:val="18"/>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not considered in RRM requirements when deactivated</w:t>
            </w:r>
          </w:p>
          <w:p w14:paraId="13795078" w14:textId="77777777" w:rsidR="00FC76F1" w:rsidRPr="00364E83" w:rsidRDefault="00FC76F1" w:rsidP="00FC76F1">
            <w:pPr>
              <w:widowControl w:val="0"/>
              <w:numPr>
                <w:ilvl w:val="0"/>
                <w:numId w:val="18"/>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t>Scenario 2: One legacy MG is configured for RRM measurement</w:t>
            </w:r>
          </w:p>
          <w:p w14:paraId="3010B57B" w14:textId="77777777" w:rsidR="00FC76F1" w:rsidRPr="00364E83" w:rsidRDefault="00FC76F1" w:rsidP="00FC76F1">
            <w:pPr>
              <w:widowControl w:val="0"/>
              <w:numPr>
                <w:ilvl w:val="1"/>
                <w:numId w:val="18"/>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FFS to define requirements for RRM and PRS measurements based on framework of concurrent MGs when POS MG is activated</w:t>
            </w:r>
          </w:p>
          <w:p w14:paraId="0C0EF7C5" w14:textId="77777777" w:rsidR="00FC76F1" w:rsidRDefault="00FC76F1" w:rsidP="00FC76F1">
            <w:pPr>
              <w:widowControl w:val="0"/>
              <w:numPr>
                <w:ilvl w:val="1"/>
                <w:numId w:val="18"/>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not considered in RRM requirements when deactivated</w:t>
            </w:r>
          </w:p>
          <w:p w14:paraId="3543EA01" w14:textId="77777777" w:rsidR="00FC76F1" w:rsidRPr="00364E83" w:rsidRDefault="00FC76F1" w:rsidP="00FC76F1">
            <w:pPr>
              <w:widowControl w:val="0"/>
              <w:numPr>
                <w:ilvl w:val="0"/>
                <w:numId w:val="18"/>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t xml:space="preserve">Scenario </w:t>
            </w:r>
            <w:r w:rsidRPr="000D2B82">
              <w:rPr>
                <w:rFonts w:eastAsia="等线"/>
                <w:bCs/>
                <w:kern w:val="2"/>
                <w:lang w:val="en-US" w:eastAsia="x-none"/>
              </w:rPr>
              <w:t>3</w:t>
            </w:r>
            <w:r w:rsidRPr="00364E83">
              <w:rPr>
                <w:rFonts w:eastAsia="等线"/>
                <w:bCs/>
                <w:kern w:val="2"/>
                <w:lang w:val="x-none" w:eastAsia="x-none"/>
              </w:rPr>
              <w:t xml:space="preserve">: </w:t>
            </w:r>
          </w:p>
          <w:p w14:paraId="6E2FBBBC" w14:textId="3BDEFE58" w:rsidR="00FC76F1" w:rsidRPr="00FC76F1" w:rsidRDefault="00FC76F1" w:rsidP="00FC76F1">
            <w:pPr>
              <w:widowControl w:val="0"/>
              <w:numPr>
                <w:ilvl w:val="1"/>
                <w:numId w:val="18"/>
              </w:numPr>
              <w:overflowPunct/>
              <w:autoSpaceDE/>
              <w:autoSpaceDN/>
              <w:adjustRightInd/>
              <w:spacing w:afterLines="50" w:after="120" w:line="257" w:lineRule="auto"/>
              <w:ind w:left="1656"/>
              <w:textAlignment w:val="auto"/>
              <w:rPr>
                <w:rFonts w:eastAsia="等线"/>
                <w:bCs/>
                <w:kern w:val="2"/>
                <w:lang w:val="x-none" w:eastAsia="x-none"/>
              </w:rPr>
            </w:pPr>
            <w:r w:rsidRPr="000D2B82">
              <w:rPr>
                <w:rFonts w:eastAsia="等线"/>
                <w:bCs/>
                <w:kern w:val="2"/>
                <w:lang w:val="x-none" w:eastAsia="x-none"/>
              </w:rPr>
              <w:t xml:space="preserve">POS MG(s) are configured with the assumptions that POS MG(s) can only be used for PRS measurement, and </w:t>
            </w:r>
            <w:r w:rsidRPr="00DF4A32">
              <w:rPr>
                <w:rFonts w:eastAsia="等线"/>
                <w:bCs/>
                <w:kern w:val="2"/>
                <w:lang w:val="x-none" w:eastAsia="x-none"/>
              </w:rPr>
              <w:t>only one POS MG can be activated at a time.</w:t>
            </w:r>
          </w:p>
        </w:tc>
      </w:tr>
    </w:tbl>
    <w:p w14:paraId="7E7365F6" w14:textId="77777777" w:rsidR="00FC76F1" w:rsidRPr="00FC76F1" w:rsidRDefault="00FC76F1" w:rsidP="00FC76F1"/>
    <w:p w14:paraId="3E50722D" w14:textId="3CF954B0" w:rsidR="00234D3B" w:rsidRDefault="005B3B18" w:rsidP="00F616F8">
      <w:pPr>
        <w:jc w:val="both"/>
      </w:pPr>
      <w:r>
        <w:rPr>
          <w:rFonts w:hint="eastAsia"/>
        </w:rPr>
        <w:t>R</w:t>
      </w:r>
      <w:r>
        <w:t xml:space="preserve">AN1 has defined the preconfigured measurement gap for PRS measurement. </w:t>
      </w:r>
      <w:r w:rsidR="00FD3E5A">
        <w:t>We understand for scenario 1, the existing RRM and positioning requirement</w:t>
      </w:r>
      <w:r w:rsidR="00664E68">
        <w:t>s</w:t>
      </w:r>
      <w:r w:rsidR="00FD3E5A">
        <w:t xml:space="preserve"> can be reused. </w:t>
      </w:r>
      <w:r w:rsidR="006C386B">
        <w:t xml:space="preserve">There is only one point, the gap activation method </w:t>
      </w:r>
      <w:r w:rsidR="00664E68">
        <w:t xml:space="preserve">may need to be clarified to </w:t>
      </w:r>
      <w:r w:rsidR="006C386B">
        <w:t xml:space="preserve">change from RRC to MAC CE. As for scenario 2, considering the joint working between concurrent gap and </w:t>
      </w:r>
      <w:r w:rsidR="0048092F">
        <w:t xml:space="preserve">preconfigured gap is not supported in R17, we suggest scenario 2 can be discussed in the later release. For scenario 3, it seems reasonable. </w:t>
      </w:r>
    </w:p>
    <w:p w14:paraId="37EF470F" w14:textId="4EFC5CA3" w:rsidR="00664E68" w:rsidRDefault="00664E68" w:rsidP="00F616F8">
      <w:pPr>
        <w:jc w:val="both"/>
        <w:rPr>
          <w:b/>
          <w:bCs/>
        </w:rPr>
      </w:pPr>
      <w:r w:rsidRPr="00664E68">
        <w:rPr>
          <w:rFonts w:hint="eastAsia"/>
          <w:b/>
          <w:bCs/>
        </w:rPr>
        <w:t>P</w:t>
      </w:r>
      <w:r w:rsidRPr="00664E68">
        <w:rPr>
          <w:b/>
          <w:bCs/>
        </w:rPr>
        <w:t xml:space="preserve">roposal </w:t>
      </w:r>
      <w:r w:rsidR="00007CDD">
        <w:rPr>
          <w:b/>
          <w:bCs/>
        </w:rPr>
        <w:t>6</w:t>
      </w:r>
      <w:r w:rsidRPr="00664E68">
        <w:rPr>
          <w:b/>
          <w:bCs/>
        </w:rPr>
        <w:t xml:space="preserve">: </w:t>
      </w:r>
      <w:r>
        <w:rPr>
          <w:b/>
          <w:bCs/>
        </w:rPr>
        <w:t>F</w:t>
      </w:r>
      <w:r w:rsidRPr="00664E68">
        <w:rPr>
          <w:b/>
          <w:bCs/>
        </w:rPr>
        <w:t>or scenario 1,</w:t>
      </w:r>
      <w:r w:rsidR="00186363">
        <w:rPr>
          <w:b/>
          <w:bCs/>
        </w:rPr>
        <w:t xml:space="preserve"> i.e., no MG is configured for RRM measurement, </w:t>
      </w:r>
      <w:r w:rsidRPr="00664E68">
        <w:rPr>
          <w:b/>
          <w:bCs/>
        </w:rPr>
        <w:t>the existing RRM and positioning requirement</w:t>
      </w:r>
      <w:r>
        <w:rPr>
          <w:b/>
          <w:bCs/>
        </w:rPr>
        <w:t>s</w:t>
      </w:r>
      <w:r w:rsidRPr="00664E68">
        <w:rPr>
          <w:b/>
          <w:bCs/>
        </w:rPr>
        <w:t xml:space="preserve"> can be reused.</w:t>
      </w:r>
      <w:r>
        <w:rPr>
          <w:b/>
          <w:bCs/>
        </w:rPr>
        <w:t xml:space="preserve"> </w:t>
      </w:r>
    </w:p>
    <w:p w14:paraId="3B29852F" w14:textId="7B7B4BFE" w:rsidR="00234D3B" w:rsidRPr="00664E68" w:rsidRDefault="00664E68" w:rsidP="00F616F8">
      <w:pPr>
        <w:jc w:val="both"/>
        <w:rPr>
          <w:b/>
          <w:bCs/>
        </w:rPr>
      </w:pPr>
      <w:r>
        <w:rPr>
          <w:b/>
          <w:bCs/>
        </w:rPr>
        <w:t xml:space="preserve">Proposal </w:t>
      </w:r>
      <w:r w:rsidR="00007CDD">
        <w:rPr>
          <w:b/>
          <w:bCs/>
        </w:rPr>
        <w:t>7</w:t>
      </w:r>
      <w:r>
        <w:rPr>
          <w:b/>
          <w:bCs/>
        </w:rPr>
        <w:t>: C</w:t>
      </w:r>
      <w:r w:rsidRPr="00664E68">
        <w:rPr>
          <w:b/>
          <w:bCs/>
        </w:rPr>
        <w:t>onsidering the joint working between concurrent gap and preconfigured gap is not supported in R17</w:t>
      </w:r>
      <w:r>
        <w:rPr>
          <w:b/>
          <w:bCs/>
        </w:rPr>
        <w:t>, s</w:t>
      </w:r>
      <w:r w:rsidRPr="00664E68">
        <w:rPr>
          <w:b/>
          <w:bCs/>
        </w:rPr>
        <w:t>cenario 2</w:t>
      </w:r>
      <w:r w:rsidR="00ED3277">
        <w:rPr>
          <w:b/>
          <w:bCs/>
        </w:rPr>
        <w:t xml:space="preserve"> (i.e., o</w:t>
      </w:r>
      <w:r w:rsidR="00ED3277" w:rsidRPr="00ED3277">
        <w:rPr>
          <w:b/>
          <w:bCs/>
        </w:rPr>
        <w:t>ne legacy MG is configured for RRM measurement</w:t>
      </w:r>
      <w:r w:rsidR="00ED3277">
        <w:rPr>
          <w:b/>
          <w:bCs/>
        </w:rPr>
        <w:t xml:space="preserve">) </w:t>
      </w:r>
      <w:r w:rsidRPr="00664E68">
        <w:rPr>
          <w:b/>
          <w:bCs/>
        </w:rPr>
        <w:t>can be discussed in the later release</w:t>
      </w:r>
      <w:r>
        <w:rPr>
          <w:b/>
          <w:bCs/>
        </w:rPr>
        <w:t>.</w:t>
      </w:r>
    </w:p>
    <w:bookmarkEnd w:id="5"/>
    <w:bookmarkEnd w:id="7"/>
    <w:p w14:paraId="2E5BF008" w14:textId="525745E7" w:rsidR="0053582C" w:rsidRDefault="00F62E9E" w:rsidP="0053582C">
      <w:pPr>
        <w:pStyle w:val="1"/>
        <w:jc w:val="both"/>
        <w:rPr>
          <w:lang w:val="en-US"/>
        </w:rPr>
      </w:pPr>
      <w:r>
        <w:rPr>
          <w:lang w:val="en-US"/>
        </w:rPr>
        <w:t>Conclusion</w:t>
      </w:r>
    </w:p>
    <w:p w14:paraId="3D04D85F" w14:textId="4BBE6774" w:rsidR="00664E68" w:rsidRDefault="00664E68" w:rsidP="00664E68">
      <w:pPr>
        <w:jc w:val="both"/>
        <w:rPr>
          <w:b/>
        </w:rPr>
      </w:pPr>
      <w:r w:rsidRPr="006D34B7">
        <w:rPr>
          <w:rFonts w:hint="eastAsia"/>
          <w:b/>
        </w:rPr>
        <w:t>P</w:t>
      </w:r>
      <w:r w:rsidRPr="006D34B7">
        <w:rPr>
          <w:b/>
        </w:rPr>
        <w:t>roposal 1: When the PRS bandwidth is within the active BWP and difference between the serving cell signal and neighbouring cell PRS RX EPRE is within [6] dB, the additional samples for AGC for PRS measurement are not required.</w:t>
      </w:r>
    </w:p>
    <w:p w14:paraId="260605EA" w14:textId="48091D84" w:rsidR="00664E68" w:rsidRDefault="00664E68" w:rsidP="00664E68">
      <w:pPr>
        <w:jc w:val="both"/>
        <w:rPr>
          <w:rFonts w:eastAsiaTheme="minorEastAsia"/>
          <w:b/>
          <w:bCs/>
        </w:rPr>
      </w:pPr>
      <w:r w:rsidRPr="00E47324">
        <w:rPr>
          <w:rFonts w:eastAsiaTheme="minorEastAsia" w:hint="eastAsia"/>
          <w:b/>
          <w:bCs/>
        </w:rPr>
        <w:t>P</w:t>
      </w:r>
      <w:r w:rsidRPr="00E47324">
        <w:rPr>
          <w:rFonts w:eastAsiaTheme="minorEastAsia"/>
          <w:b/>
          <w:bCs/>
        </w:rPr>
        <w:t>roposal 2:</w:t>
      </w:r>
      <w:r>
        <w:rPr>
          <w:rFonts w:eastAsiaTheme="minorEastAsia"/>
          <w:b/>
          <w:bCs/>
        </w:rPr>
        <w:t xml:space="preserve"> </w:t>
      </w:r>
      <w:r w:rsidRPr="00E47324">
        <w:rPr>
          <w:rFonts w:eastAsiaTheme="minorEastAsia"/>
          <w:b/>
          <w:bCs/>
        </w:rPr>
        <w:t>UE needs to be configured by LMF to perform measurements with a reduced Rx beam sweeping factor</w:t>
      </w:r>
      <w:r>
        <w:rPr>
          <w:rFonts w:eastAsiaTheme="minorEastAsia"/>
          <w:b/>
          <w:bCs/>
        </w:rPr>
        <w:t xml:space="preserve"> for the low latency positioning case.</w:t>
      </w:r>
    </w:p>
    <w:p w14:paraId="4CF322A3" w14:textId="77777777" w:rsidR="002338A8" w:rsidRPr="00D85FB1" w:rsidRDefault="002338A8" w:rsidP="002338A8">
      <w:pPr>
        <w:jc w:val="both"/>
        <w:rPr>
          <w:b/>
          <w:bCs/>
          <w:iCs/>
        </w:rPr>
      </w:pPr>
      <w:r w:rsidRPr="00D85FB1">
        <w:rPr>
          <w:rFonts w:hint="eastAsia"/>
          <w:b/>
          <w:bCs/>
          <w:iCs/>
        </w:rPr>
        <w:t>Proposal</w:t>
      </w:r>
      <w:r w:rsidRPr="00D85FB1">
        <w:rPr>
          <w:b/>
          <w:bCs/>
          <w:iCs/>
        </w:rPr>
        <w:t xml:space="preserve"> </w:t>
      </w:r>
      <w:r w:rsidRPr="00D85FB1">
        <w:rPr>
          <w:rFonts w:hint="eastAsia"/>
          <w:b/>
          <w:bCs/>
          <w:iCs/>
        </w:rPr>
        <w:t>3</w:t>
      </w:r>
      <w:r w:rsidRPr="00D85FB1">
        <w:rPr>
          <w:rFonts w:hint="eastAsia"/>
          <w:b/>
          <w:bCs/>
          <w:iCs/>
        </w:rPr>
        <w:t>：</w:t>
      </w:r>
    </w:p>
    <w:tbl>
      <w:tblPr>
        <w:tblStyle w:val="af"/>
        <w:tblW w:w="0" w:type="auto"/>
        <w:tblInd w:w="140" w:type="dxa"/>
        <w:tblLook w:val="04A0" w:firstRow="1" w:lastRow="0" w:firstColumn="1" w:lastColumn="0" w:noHBand="0" w:noVBand="1"/>
      </w:tblPr>
      <w:tblGrid>
        <w:gridCol w:w="3324"/>
        <w:gridCol w:w="6167"/>
      </w:tblGrid>
      <w:tr w:rsidR="002338A8" w:rsidRPr="00D85FB1" w14:paraId="3AAD2148" w14:textId="77777777" w:rsidTr="000F6506">
        <w:tc>
          <w:tcPr>
            <w:tcW w:w="0" w:type="auto"/>
          </w:tcPr>
          <w:p w14:paraId="2684B297" w14:textId="77777777" w:rsidR="002338A8" w:rsidRPr="00D85FB1" w:rsidRDefault="002338A8" w:rsidP="000F6506">
            <w:pPr>
              <w:rPr>
                <w:rFonts w:eastAsiaTheme="minorEastAsia"/>
                <w:b/>
                <w:bCs/>
                <w:iCs/>
                <w:lang w:val="en-US"/>
              </w:rPr>
            </w:pPr>
            <w:r w:rsidRPr="00D85FB1">
              <w:rPr>
                <w:rFonts w:eastAsiaTheme="minorEastAsia"/>
                <w:b/>
                <w:bCs/>
                <w:iCs/>
                <w:lang w:val="en-US"/>
              </w:rPr>
              <w:t>Parameters/issues</w:t>
            </w:r>
          </w:p>
        </w:tc>
        <w:tc>
          <w:tcPr>
            <w:tcW w:w="0" w:type="auto"/>
          </w:tcPr>
          <w:p w14:paraId="4BC4097F" w14:textId="77777777" w:rsidR="002338A8" w:rsidRPr="00D85FB1" w:rsidRDefault="002338A8" w:rsidP="000F6506">
            <w:pPr>
              <w:rPr>
                <w:rFonts w:eastAsiaTheme="minorEastAsia"/>
                <w:b/>
                <w:bCs/>
                <w:iCs/>
                <w:lang w:val="en-US"/>
              </w:rPr>
            </w:pPr>
            <w:r w:rsidRPr="00D85FB1">
              <w:rPr>
                <w:rFonts w:eastAsiaTheme="minorEastAsia" w:hint="eastAsia"/>
                <w:b/>
                <w:bCs/>
                <w:iCs/>
                <w:lang w:val="en-US"/>
              </w:rPr>
              <w:t>P</w:t>
            </w:r>
            <w:r w:rsidRPr="00D85FB1">
              <w:rPr>
                <w:rFonts w:eastAsiaTheme="minorEastAsia"/>
                <w:b/>
                <w:bCs/>
                <w:iCs/>
                <w:lang w:val="en-US"/>
              </w:rPr>
              <w:t>roposal</w:t>
            </w:r>
          </w:p>
        </w:tc>
      </w:tr>
      <w:tr w:rsidR="002338A8" w:rsidRPr="00D85FB1" w14:paraId="1F687F13" w14:textId="77777777" w:rsidTr="000F6506">
        <w:tc>
          <w:tcPr>
            <w:tcW w:w="0" w:type="auto"/>
          </w:tcPr>
          <w:p w14:paraId="1EE2A053" w14:textId="77777777" w:rsidR="002338A8" w:rsidRPr="00D85FB1" w:rsidRDefault="00855D0B" w:rsidP="000F6506">
            <w:pPr>
              <w:rPr>
                <w:rFonts w:eastAsiaTheme="minorEastAsia"/>
                <w:b/>
                <w:bCs/>
                <w:iCs/>
                <w:lang w:val="en-US"/>
              </w:rPr>
            </w:pPr>
            <m:oMathPara>
              <m:oMathParaPr>
                <m:jc m:val="left"/>
              </m:oMathParaP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PRS,i</m:t>
                        </m:r>
                      </m:sub>
                    </m:sSub>
                  </m:sub>
                </m:sSub>
              </m:oMath>
            </m:oMathPara>
          </w:p>
        </w:tc>
        <w:tc>
          <w:tcPr>
            <w:tcW w:w="0" w:type="auto"/>
          </w:tcPr>
          <w:p w14:paraId="772D4978" w14:textId="77777777" w:rsidR="002338A8" w:rsidRPr="00D85FB1" w:rsidRDefault="002338A8" w:rsidP="000F6506">
            <w:pPr>
              <w:rPr>
                <w:rFonts w:eastAsia="等线"/>
                <w:b/>
                <w:bCs/>
              </w:rPr>
            </w:pPr>
            <w:r w:rsidRPr="00D85FB1">
              <w:rPr>
                <w:b/>
                <w:bCs/>
              </w:rPr>
              <w:t>the PRS resources unmuted and fully or partially overlapped with PRS processing window</w:t>
            </w:r>
          </w:p>
        </w:tc>
      </w:tr>
      <w:tr w:rsidR="002338A8" w:rsidRPr="00D85FB1" w14:paraId="041FEAED" w14:textId="77777777" w:rsidTr="000F6506">
        <w:tc>
          <w:tcPr>
            <w:tcW w:w="0" w:type="auto"/>
          </w:tcPr>
          <w:p w14:paraId="06DFC6C2" w14:textId="77777777" w:rsidR="002338A8" w:rsidRPr="00D85FB1" w:rsidRDefault="002338A8" w:rsidP="000F6506">
            <w:pPr>
              <w:rPr>
                <w:rFonts w:eastAsiaTheme="minorEastAsia"/>
                <w:b/>
                <w:bCs/>
                <w:iCs/>
                <w:lang w:val="en-US"/>
              </w:rPr>
            </w:pPr>
            <w:r w:rsidRPr="00D85FB1">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effect</m:t>
                  </m:r>
                  <m:r>
                    <m:rPr>
                      <m:sty m:val="bi"/>
                    </m:rPr>
                    <w:rPr>
                      <w:rFonts w:ascii="Cambria Math" w:hAnsi="Cambria Math"/>
                    </w:rPr>
                    <m:t>,i</m:t>
                  </m:r>
                </m:sub>
              </m:sSub>
            </m:oMath>
          </w:p>
        </w:tc>
        <w:tc>
          <w:tcPr>
            <w:tcW w:w="0" w:type="auto"/>
          </w:tcPr>
          <w:p w14:paraId="51D8C58F" w14:textId="77777777" w:rsidR="002338A8" w:rsidRPr="00D85FB1" w:rsidRDefault="002338A8" w:rsidP="000F6506">
            <w:pPr>
              <w:rPr>
                <w:b/>
                <w:bCs/>
              </w:rPr>
            </w:pPr>
            <w:r w:rsidRPr="00D85FB1">
              <w:rPr>
                <w:b/>
                <w:bCs/>
              </w:rPr>
              <w:t>R16</w:t>
            </w:r>
          </w:p>
        </w:tc>
      </w:tr>
      <w:tr w:rsidR="002338A8" w:rsidRPr="00D85FB1" w14:paraId="10CC189E" w14:textId="77777777" w:rsidTr="000F6506">
        <w:tc>
          <w:tcPr>
            <w:tcW w:w="0" w:type="auto"/>
          </w:tcPr>
          <w:p w14:paraId="57842FC2" w14:textId="77777777" w:rsidR="002338A8" w:rsidRPr="00D85FB1" w:rsidRDefault="002338A8" w:rsidP="000F6506">
            <w:pPr>
              <w:rPr>
                <w:rFonts w:eastAsiaTheme="minorEastAsia"/>
                <w:b/>
                <w:bCs/>
                <w:iCs/>
                <w:lang w:val="en-US"/>
              </w:rPr>
            </w:pPr>
            <w:r w:rsidRPr="00D85FB1">
              <w:rPr>
                <w:b/>
                <w:bCs/>
              </w:rPr>
              <w:lastRenderedPageBreak/>
              <w:t>Applicable number of PFLs</w:t>
            </w:r>
          </w:p>
        </w:tc>
        <w:tc>
          <w:tcPr>
            <w:tcW w:w="0" w:type="auto"/>
          </w:tcPr>
          <w:p w14:paraId="0528FF05" w14:textId="77777777" w:rsidR="002338A8" w:rsidRPr="00D85FB1" w:rsidRDefault="002338A8" w:rsidP="000F6506">
            <w:pPr>
              <w:contextualSpacing/>
              <w:rPr>
                <w:b/>
                <w:bCs/>
              </w:rPr>
            </w:pPr>
            <w:r w:rsidRPr="00D85FB1">
              <w:rPr>
                <w:b/>
                <w:bCs/>
              </w:rPr>
              <w:t>1</w:t>
            </w:r>
          </w:p>
        </w:tc>
      </w:tr>
      <w:tr w:rsidR="002338A8" w:rsidRPr="00D85FB1" w14:paraId="65A2F95A" w14:textId="77777777" w:rsidTr="000F6506">
        <w:tc>
          <w:tcPr>
            <w:tcW w:w="0" w:type="auto"/>
          </w:tcPr>
          <w:p w14:paraId="00D928EA" w14:textId="77777777" w:rsidR="002338A8" w:rsidRPr="00D85FB1" w:rsidRDefault="002338A8" w:rsidP="000F6506">
            <w:pPr>
              <w:rPr>
                <w:rFonts w:eastAsiaTheme="minorEastAsia"/>
                <w:b/>
                <w:bCs/>
                <w:iCs/>
                <w:lang w:val="en-US"/>
              </w:rPr>
            </w:pPr>
            <w:r w:rsidRPr="00D85FB1">
              <w:rPr>
                <w:rFonts w:eastAsiaTheme="minorEastAsia"/>
                <w:b/>
                <w:bCs/>
                <w:lang w:val="en-US"/>
              </w:rPr>
              <w:t>Applicable number of samples</w:t>
            </w:r>
          </w:p>
        </w:tc>
        <w:tc>
          <w:tcPr>
            <w:tcW w:w="0" w:type="auto"/>
          </w:tcPr>
          <w:p w14:paraId="26033F5F" w14:textId="77777777" w:rsidR="002338A8" w:rsidRPr="00D85FB1" w:rsidRDefault="002338A8" w:rsidP="000F6506">
            <w:pPr>
              <w:rPr>
                <w:rFonts w:eastAsiaTheme="minorEastAsia"/>
                <w:b/>
                <w:bCs/>
                <w:lang w:val="en-US"/>
              </w:rPr>
            </w:pPr>
            <w:r w:rsidRPr="00D85FB1">
              <w:rPr>
                <w:rFonts w:eastAsiaTheme="minorEastAsia"/>
                <w:b/>
                <w:bCs/>
                <w:lang w:val="en-US"/>
              </w:rPr>
              <w:t xml:space="preserve">4 and </w:t>
            </w:r>
            <w:r w:rsidRPr="00D85FB1">
              <w:rPr>
                <w:b/>
                <w:bCs/>
                <w:iCs/>
              </w:rPr>
              <w:t>&lt; 4</w:t>
            </w:r>
          </w:p>
        </w:tc>
      </w:tr>
      <w:tr w:rsidR="002338A8" w:rsidRPr="00D85FB1" w14:paraId="018F78A5" w14:textId="77777777" w:rsidTr="000F6506">
        <w:tc>
          <w:tcPr>
            <w:tcW w:w="0" w:type="auto"/>
          </w:tcPr>
          <w:p w14:paraId="3844CEDF" w14:textId="77777777" w:rsidR="002338A8" w:rsidRPr="00D85FB1" w:rsidRDefault="002338A8" w:rsidP="000F6506">
            <w:pPr>
              <w:rPr>
                <w:rFonts w:eastAsiaTheme="minorEastAsia"/>
                <w:b/>
                <w:bCs/>
                <w:iCs/>
                <w:lang w:val="en-US"/>
              </w:rPr>
            </w:pPr>
            <w:r w:rsidRPr="00D85FB1">
              <w:rPr>
                <w:rFonts w:eastAsiaTheme="minorEastAsia"/>
                <w:b/>
                <w:bCs/>
                <w:iCs/>
                <w:lang w:val="en-US"/>
              </w:rPr>
              <w:t>Approach on the calculation of multiple positioning frequency layers</w:t>
            </w:r>
          </w:p>
        </w:tc>
        <w:tc>
          <w:tcPr>
            <w:tcW w:w="0" w:type="auto"/>
          </w:tcPr>
          <w:p w14:paraId="42C102A6" w14:textId="77777777" w:rsidR="002338A8" w:rsidRPr="00D85FB1" w:rsidRDefault="002338A8" w:rsidP="000F6506">
            <w:pPr>
              <w:rPr>
                <w:rFonts w:eastAsiaTheme="minorEastAsia"/>
                <w:b/>
                <w:bCs/>
                <w:iCs/>
                <w:lang w:val="en-US"/>
              </w:rPr>
            </w:pPr>
            <w:r>
              <w:rPr>
                <w:rFonts w:eastAsiaTheme="minorEastAsia" w:hint="eastAsia"/>
                <w:b/>
                <w:bCs/>
                <w:iCs/>
                <w:lang w:val="en-US"/>
              </w:rPr>
              <w:t>N</w:t>
            </w:r>
            <w:r>
              <w:rPr>
                <w:rFonts w:eastAsiaTheme="minorEastAsia"/>
                <w:b/>
                <w:bCs/>
                <w:iCs/>
                <w:lang w:val="en-US"/>
              </w:rPr>
              <w:t>/A</w:t>
            </w:r>
          </w:p>
        </w:tc>
      </w:tr>
      <w:tr w:rsidR="002338A8" w:rsidRPr="00D85FB1" w14:paraId="0C7E088F" w14:textId="77777777" w:rsidTr="000F6506">
        <w:tc>
          <w:tcPr>
            <w:tcW w:w="0" w:type="auto"/>
          </w:tcPr>
          <w:p w14:paraId="7813F95A" w14:textId="77777777" w:rsidR="002338A8" w:rsidRPr="00D85FB1" w:rsidRDefault="002338A8" w:rsidP="000F6506">
            <w:pPr>
              <w:rPr>
                <w:rFonts w:eastAsiaTheme="minorEastAsia"/>
                <w:b/>
                <w:bCs/>
                <w:iCs/>
                <w:lang w:val="en-US"/>
              </w:rPr>
            </w:pPr>
            <w:r w:rsidRPr="00D85FB1">
              <w:rPr>
                <w:rFonts w:eastAsiaTheme="minorEastAsia"/>
                <w:b/>
                <w:bCs/>
                <w:iCs/>
                <w:lang w:val="en-US"/>
              </w:rPr>
              <w:t>Requirement applicability</w:t>
            </w:r>
          </w:p>
        </w:tc>
        <w:tc>
          <w:tcPr>
            <w:tcW w:w="0" w:type="auto"/>
          </w:tcPr>
          <w:p w14:paraId="3151E05E" w14:textId="77777777" w:rsidR="002338A8" w:rsidRDefault="002338A8" w:rsidP="000F6506">
            <w:pPr>
              <w:rPr>
                <w:rFonts w:eastAsiaTheme="minorEastAsia"/>
                <w:b/>
                <w:bCs/>
                <w:iCs/>
                <w:lang w:val="en-US"/>
              </w:rPr>
            </w:pPr>
            <w:r w:rsidRPr="00D85FB1">
              <w:rPr>
                <w:rFonts w:eastAsiaTheme="minorEastAsia" w:hint="eastAsia"/>
                <w:b/>
                <w:bCs/>
                <w:iCs/>
                <w:lang w:val="en-US"/>
              </w:rPr>
              <w:t>PRS overlap</w:t>
            </w:r>
            <w:r>
              <w:rPr>
                <w:rFonts w:eastAsiaTheme="minorEastAsia"/>
                <w:b/>
                <w:bCs/>
                <w:iCs/>
                <w:lang w:val="en-US"/>
              </w:rPr>
              <w:t>ped</w:t>
            </w:r>
            <w:r w:rsidRPr="00D85FB1">
              <w:rPr>
                <w:rFonts w:eastAsiaTheme="minorEastAsia" w:hint="eastAsia"/>
                <w:b/>
                <w:bCs/>
                <w:iCs/>
                <w:lang w:val="en-US"/>
              </w:rPr>
              <w:t xml:space="preserve"> with PPW</w:t>
            </w:r>
            <w:r>
              <w:rPr>
                <w:rFonts w:eastAsiaTheme="minorEastAsia"/>
                <w:b/>
                <w:bCs/>
                <w:iCs/>
                <w:lang w:val="en-US"/>
              </w:rPr>
              <w:t>.</w:t>
            </w:r>
          </w:p>
          <w:p w14:paraId="2D19401B" w14:textId="77777777" w:rsidR="002338A8" w:rsidRDefault="002338A8" w:rsidP="000F6506">
            <w:pPr>
              <w:rPr>
                <w:rFonts w:eastAsiaTheme="minorEastAsia"/>
                <w:b/>
                <w:bCs/>
                <w:iCs/>
                <w:lang w:val="en-US"/>
              </w:rPr>
            </w:pPr>
            <w:r w:rsidRPr="00D85FB1">
              <w:rPr>
                <w:rFonts w:eastAsiaTheme="minorEastAsia" w:hint="eastAsia"/>
                <w:b/>
                <w:bCs/>
                <w:iCs/>
                <w:lang w:val="en-US"/>
              </w:rPr>
              <w:t>PRS not overlap</w:t>
            </w:r>
            <w:r>
              <w:rPr>
                <w:rFonts w:eastAsiaTheme="minorEastAsia"/>
                <w:b/>
                <w:bCs/>
                <w:iCs/>
                <w:lang w:val="en-US"/>
              </w:rPr>
              <w:t>ped</w:t>
            </w:r>
            <w:r w:rsidRPr="00D85FB1">
              <w:rPr>
                <w:rFonts w:eastAsiaTheme="minorEastAsia" w:hint="eastAsia"/>
                <w:b/>
                <w:bCs/>
                <w:iCs/>
                <w:lang w:val="en-US"/>
              </w:rPr>
              <w:t xml:space="preserve"> with other signals</w:t>
            </w:r>
            <w:r w:rsidRPr="00D85FB1">
              <w:rPr>
                <w:rFonts w:eastAsiaTheme="minorEastAsia"/>
                <w:b/>
                <w:bCs/>
                <w:iCs/>
                <w:lang w:val="en-US"/>
              </w:rPr>
              <w:t>/</w:t>
            </w:r>
            <w:r w:rsidRPr="00D85FB1">
              <w:rPr>
                <w:rFonts w:eastAsiaTheme="minorEastAsia" w:hint="eastAsia"/>
                <w:b/>
                <w:bCs/>
                <w:iCs/>
                <w:lang w:val="en-US"/>
              </w:rPr>
              <w:t>channels of higher priority</w:t>
            </w:r>
            <w:r>
              <w:rPr>
                <w:rFonts w:eastAsiaTheme="minorEastAsia"/>
                <w:b/>
                <w:bCs/>
                <w:iCs/>
                <w:lang w:val="en-US"/>
              </w:rPr>
              <w:t>.</w:t>
            </w:r>
          </w:p>
          <w:p w14:paraId="3CBD0A00" w14:textId="0645A866" w:rsidR="002338A8" w:rsidRDefault="002338A8" w:rsidP="000F6506">
            <w:pPr>
              <w:rPr>
                <w:rFonts w:eastAsiaTheme="minorEastAsia"/>
                <w:b/>
                <w:bCs/>
                <w:iCs/>
                <w:lang w:val="en-US"/>
              </w:rPr>
            </w:pPr>
            <w:r>
              <w:rPr>
                <w:rFonts w:eastAsiaTheme="minorEastAsia"/>
                <w:b/>
                <w:bCs/>
                <w:iCs/>
                <w:lang w:val="en-US"/>
              </w:rPr>
              <w:t>T</w:t>
            </w:r>
            <w:r>
              <w:rPr>
                <w:rFonts w:eastAsiaTheme="minorEastAsia" w:hint="eastAsia"/>
                <w:b/>
                <w:bCs/>
                <w:iCs/>
                <w:lang w:val="en-US"/>
              </w:rPr>
              <w:t>he</w:t>
            </w:r>
            <w:r>
              <w:rPr>
                <w:rFonts w:eastAsiaTheme="minorEastAsia"/>
                <w:b/>
                <w:bCs/>
                <w:iCs/>
                <w:lang w:val="en-US"/>
              </w:rPr>
              <w:t xml:space="preserve"> R</w:t>
            </w:r>
            <w:r>
              <w:rPr>
                <w:rFonts w:eastAsiaTheme="minorEastAsia" w:hint="eastAsia"/>
                <w:b/>
                <w:bCs/>
                <w:iCs/>
                <w:lang w:val="en-US"/>
              </w:rPr>
              <w:t>x</w:t>
            </w:r>
            <w:r>
              <w:rPr>
                <w:rFonts w:eastAsiaTheme="minorEastAsia"/>
                <w:b/>
                <w:bCs/>
                <w:iCs/>
                <w:lang w:val="en-US"/>
              </w:rPr>
              <w:t xml:space="preserve"> </w:t>
            </w:r>
            <w:r>
              <w:rPr>
                <w:rFonts w:eastAsiaTheme="minorEastAsia" w:hint="eastAsia"/>
                <w:b/>
                <w:bCs/>
                <w:iCs/>
                <w:lang w:val="en-US"/>
              </w:rPr>
              <w:t>timing</w:t>
            </w:r>
            <w:r>
              <w:rPr>
                <w:rFonts w:eastAsiaTheme="minorEastAsia"/>
                <w:b/>
                <w:bCs/>
                <w:iCs/>
                <w:lang w:val="en-US"/>
              </w:rPr>
              <w:t xml:space="preserve"> </w:t>
            </w:r>
            <w:r>
              <w:rPr>
                <w:rFonts w:eastAsiaTheme="minorEastAsia" w:hint="eastAsia"/>
                <w:b/>
                <w:bCs/>
                <w:iCs/>
                <w:lang w:val="en-US"/>
              </w:rPr>
              <w:t>difference</w:t>
            </w:r>
            <w:r>
              <w:rPr>
                <w:rFonts w:eastAsiaTheme="minorEastAsia"/>
                <w:b/>
                <w:bCs/>
                <w:iCs/>
                <w:lang w:val="en-US"/>
              </w:rPr>
              <w:t xml:space="preserve"> </w:t>
            </w:r>
            <w:r>
              <w:rPr>
                <w:rFonts w:eastAsiaTheme="minorEastAsia" w:hint="eastAsia"/>
                <w:b/>
                <w:bCs/>
                <w:iCs/>
                <w:lang w:val="en-US"/>
              </w:rPr>
              <w:t>between</w:t>
            </w:r>
            <w:r>
              <w:rPr>
                <w:rFonts w:eastAsiaTheme="minorEastAsia"/>
                <w:b/>
                <w:bCs/>
                <w:iCs/>
                <w:lang w:val="en-US"/>
              </w:rPr>
              <w:t xml:space="preserve"> </w:t>
            </w:r>
            <w:r>
              <w:rPr>
                <w:rFonts w:eastAsiaTheme="minorEastAsia" w:hint="eastAsia"/>
                <w:b/>
                <w:bCs/>
                <w:iCs/>
                <w:lang w:val="en-US"/>
              </w:rPr>
              <w:t>the</w:t>
            </w:r>
            <w:r>
              <w:rPr>
                <w:rFonts w:eastAsiaTheme="minorEastAsia"/>
                <w:b/>
                <w:bCs/>
                <w:iCs/>
                <w:lang w:val="en-US"/>
              </w:rPr>
              <w:t xml:space="preserve"> PRS </w:t>
            </w:r>
            <w:r>
              <w:rPr>
                <w:rFonts w:eastAsiaTheme="minorEastAsia" w:hint="eastAsia"/>
                <w:b/>
                <w:bCs/>
                <w:iCs/>
                <w:lang w:val="en-US"/>
              </w:rPr>
              <w:t>from</w:t>
            </w:r>
            <w:r>
              <w:rPr>
                <w:rFonts w:eastAsiaTheme="minorEastAsia"/>
                <w:b/>
                <w:bCs/>
                <w:iCs/>
                <w:lang w:val="en-US"/>
              </w:rPr>
              <w:t xml:space="preserve"> </w:t>
            </w:r>
            <w:r>
              <w:rPr>
                <w:rFonts w:eastAsiaTheme="minorEastAsia" w:hint="eastAsia"/>
                <w:b/>
                <w:bCs/>
                <w:iCs/>
                <w:lang w:val="en-US"/>
              </w:rPr>
              <w:t>the</w:t>
            </w:r>
            <w:r>
              <w:rPr>
                <w:rFonts w:eastAsiaTheme="minorEastAsia"/>
                <w:b/>
                <w:bCs/>
                <w:iCs/>
                <w:lang w:val="en-US"/>
              </w:rPr>
              <w:t xml:space="preserve"> </w:t>
            </w:r>
            <w:r>
              <w:rPr>
                <w:rFonts w:eastAsiaTheme="minorEastAsia" w:hint="eastAsia"/>
                <w:b/>
                <w:bCs/>
                <w:iCs/>
                <w:lang w:val="en-US"/>
              </w:rPr>
              <w:t>non-serving</w:t>
            </w:r>
            <w:r>
              <w:rPr>
                <w:rFonts w:eastAsiaTheme="minorEastAsia"/>
                <w:b/>
                <w:bCs/>
                <w:iCs/>
                <w:lang w:val="en-US"/>
              </w:rPr>
              <w:t xml:space="preserve"> </w:t>
            </w:r>
            <w:r>
              <w:rPr>
                <w:rFonts w:eastAsiaTheme="minorEastAsia" w:hint="eastAsia"/>
                <w:b/>
                <w:bCs/>
                <w:iCs/>
                <w:lang w:val="en-US"/>
              </w:rPr>
              <w:t>cell</w:t>
            </w:r>
            <w:r>
              <w:rPr>
                <w:rFonts w:eastAsiaTheme="minorEastAsia"/>
                <w:b/>
                <w:bCs/>
                <w:iCs/>
                <w:lang w:val="en-US"/>
              </w:rPr>
              <w:t xml:space="preserve"> </w:t>
            </w:r>
            <w:r>
              <w:rPr>
                <w:rFonts w:eastAsiaTheme="minorEastAsia" w:hint="eastAsia"/>
                <w:b/>
                <w:bCs/>
                <w:iCs/>
                <w:lang w:val="en-US"/>
              </w:rPr>
              <w:t>and</w:t>
            </w:r>
            <w:r>
              <w:rPr>
                <w:rFonts w:eastAsiaTheme="minorEastAsia"/>
                <w:b/>
                <w:bCs/>
                <w:iCs/>
                <w:lang w:val="en-US"/>
              </w:rPr>
              <w:t xml:space="preserve"> that </w:t>
            </w:r>
            <w:r>
              <w:rPr>
                <w:rFonts w:eastAsiaTheme="minorEastAsia" w:hint="eastAsia"/>
                <w:b/>
                <w:bCs/>
                <w:iCs/>
                <w:lang w:val="en-US"/>
              </w:rPr>
              <w:t>from</w:t>
            </w:r>
            <w:r>
              <w:rPr>
                <w:rFonts w:eastAsiaTheme="minorEastAsia"/>
                <w:b/>
                <w:bCs/>
                <w:iCs/>
                <w:lang w:val="en-US"/>
              </w:rPr>
              <w:t xml:space="preserve"> </w:t>
            </w:r>
            <w:r>
              <w:rPr>
                <w:rFonts w:eastAsiaTheme="minorEastAsia" w:hint="eastAsia"/>
                <w:b/>
                <w:bCs/>
                <w:iCs/>
                <w:lang w:val="en-US"/>
              </w:rPr>
              <w:t>the</w:t>
            </w:r>
            <w:r>
              <w:rPr>
                <w:rFonts w:eastAsiaTheme="minorEastAsia"/>
                <w:b/>
                <w:bCs/>
                <w:iCs/>
                <w:lang w:val="en-US"/>
              </w:rPr>
              <w:t xml:space="preserve"> </w:t>
            </w:r>
            <w:r>
              <w:rPr>
                <w:rFonts w:eastAsiaTheme="minorEastAsia" w:hint="eastAsia"/>
                <w:b/>
                <w:bCs/>
                <w:iCs/>
                <w:lang w:val="en-US"/>
              </w:rPr>
              <w:t>serving</w:t>
            </w:r>
            <w:r>
              <w:rPr>
                <w:rFonts w:eastAsiaTheme="minorEastAsia"/>
                <w:b/>
                <w:bCs/>
                <w:iCs/>
                <w:lang w:val="en-US"/>
              </w:rPr>
              <w:t xml:space="preserve"> </w:t>
            </w:r>
            <w:r>
              <w:rPr>
                <w:rFonts w:eastAsiaTheme="minorEastAsia" w:hint="eastAsia"/>
                <w:b/>
                <w:bCs/>
                <w:iCs/>
                <w:lang w:val="en-US"/>
              </w:rPr>
              <w:t>cell</w:t>
            </w:r>
            <w:r>
              <w:rPr>
                <w:rFonts w:eastAsiaTheme="minorEastAsia"/>
                <w:b/>
                <w:bCs/>
                <w:iCs/>
                <w:lang w:val="en-US"/>
              </w:rPr>
              <w:t xml:space="preserve"> </w:t>
            </w:r>
            <w:r w:rsidRPr="00D85FB1">
              <w:rPr>
                <w:rFonts w:eastAsiaTheme="minorEastAsia" w:hint="eastAsia"/>
                <w:b/>
                <w:bCs/>
                <w:iCs/>
                <w:lang w:val="en-US"/>
              </w:rPr>
              <w:t>is</w:t>
            </w:r>
            <w:r>
              <w:rPr>
                <w:rFonts w:eastAsiaTheme="minorEastAsia"/>
                <w:b/>
                <w:bCs/>
                <w:iCs/>
                <w:lang w:val="en-US"/>
              </w:rPr>
              <w:t xml:space="preserve"> </w:t>
            </w:r>
            <w:r>
              <w:rPr>
                <w:rFonts w:eastAsiaTheme="minorEastAsia" w:hint="eastAsia"/>
                <w:b/>
                <w:bCs/>
                <w:iCs/>
                <w:lang w:val="en-US"/>
              </w:rPr>
              <w:t>less</w:t>
            </w:r>
            <w:r w:rsidRPr="00D85FB1">
              <w:rPr>
                <w:rFonts w:eastAsiaTheme="minorEastAsia" w:hint="eastAsia"/>
                <w:b/>
                <w:bCs/>
                <w:iCs/>
                <w:lang w:val="en-US"/>
              </w:rPr>
              <w:t xml:space="preserve"> </w:t>
            </w:r>
            <w:r>
              <w:rPr>
                <w:rFonts w:eastAsiaTheme="minorEastAsia"/>
                <w:b/>
                <w:bCs/>
                <w:iCs/>
                <w:lang w:val="en-US"/>
              </w:rPr>
              <w:t xml:space="preserve">or equal than </w:t>
            </w:r>
            <w:r>
              <w:rPr>
                <w:rFonts w:eastAsiaTheme="minorEastAsia" w:hint="eastAsia"/>
                <w:b/>
                <w:bCs/>
                <w:iCs/>
                <w:lang w:val="en-US"/>
              </w:rPr>
              <w:t>the</w:t>
            </w:r>
            <w:r>
              <w:rPr>
                <w:rFonts w:eastAsiaTheme="minorEastAsia"/>
                <w:b/>
                <w:bCs/>
                <w:iCs/>
                <w:lang w:val="en-US"/>
              </w:rPr>
              <w:t xml:space="preserve"> </w:t>
            </w:r>
            <w:r>
              <w:rPr>
                <w:rFonts w:eastAsiaTheme="minorEastAsia" w:hint="eastAsia"/>
                <w:b/>
                <w:bCs/>
                <w:iCs/>
                <w:lang w:val="en-US"/>
              </w:rPr>
              <w:t>threshold</w:t>
            </w:r>
            <w:r w:rsidRPr="00D85FB1">
              <w:rPr>
                <w:rFonts w:eastAsiaTheme="minorEastAsia" w:hint="eastAsia"/>
                <w:b/>
                <w:bCs/>
                <w:iCs/>
                <w:lang w:val="en-US"/>
              </w:rPr>
              <w:t xml:space="preserve"> supported by UE</w:t>
            </w:r>
            <w:r>
              <w:rPr>
                <w:rFonts w:eastAsiaTheme="minorEastAsia"/>
                <w:b/>
                <w:bCs/>
                <w:iCs/>
                <w:lang w:val="en-US"/>
              </w:rPr>
              <w:t>.</w:t>
            </w:r>
          </w:p>
          <w:p w14:paraId="3B3572B3" w14:textId="77777777" w:rsidR="002338A8" w:rsidRPr="00D85FB1" w:rsidRDefault="002338A8" w:rsidP="000F6506">
            <w:pPr>
              <w:rPr>
                <w:rFonts w:eastAsiaTheme="minorEastAsia"/>
                <w:b/>
                <w:bCs/>
                <w:iCs/>
                <w:lang w:val="en-US"/>
              </w:rPr>
            </w:pPr>
            <w:r>
              <w:rPr>
                <w:rFonts w:eastAsiaTheme="minorEastAsia"/>
                <w:b/>
                <w:bCs/>
                <w:iCs/>
                <w:lang w:val="en-US"/>
              </w:rPr>
              <w:t>W</w:t>
            </w:r>
            <w:r w:rsidRPr="0061680C">
              <w:rPr>
                <w:rFonts w:eastAsiaTheme="minorEastAsia"/>
                <w:b/>
                <w:bCs/>
                <w:iCs/>
                <w:lang w:val="en-US"/>
              </w:rPr>
              <w:t>ithin a PRS processing window, and UE measurement inside the active DL BWP with PRS having the same numerology as the active DL BWP.</w:t>
            </w:r>
          </w:p>
        </w:tc>
      </w:tr>
      <w:tr w:rsidR="002338A8" w:rsidRPr="00D85FB1" w14:paraId="618B4735" w14:textId="77777777" w:rsidTr="000F6506">
        <w:tc>
          <w:tcPr>
            <w:tcW w:w="0" w:type="auto"/>
          </w:tcPr>
          <w:p w14:paraId="5A1B0D05" w14:textId="77777777" w:rsidR="002338A8" w:rsidRPr="00D85FB1" w:rsidRDefault="002338A8" w:rsidP="000F6506">
            <w:pPr>
              <w:rPr>
                <w:rFonts w:eastAsiaTheme="minorEastAsia"/>
                <w:b/>
                <w:bCs/>
                <w:iCs/>
                <w:lang w:val="en-US"/>
              </w:rPr>
            </w:pPr>
            <w:r w:rsidRPr="00D85FB1">
              <w:rPr>
                <w:rFonts w:eastAsiaTheme="minorEastAsia"/>
                <w:b/>
                <w:bCs/>
                <w:iCs/>
                <w:lang w:val="en-US"/>
              </w:rPr>
              <w:t>CSSF outside MG</w:t>
            </w:r>
          </w:p>
        </w:tc>
        <w:tc>
          <w:tcPr>
            <w:tcW w:w="0" w:type="auto"/>
          </w:tcPr>
          <w:p w14:paraId="5ACF660F" w14:textId="77777777" w:rsidR="002338A8" w:rsidRPr="00D85FB1" w:rsidRDefault="002338A8" w:rsidP="000F6506">
            <w:pPr>
              <w:rPr>
                <w:rFonts w:eastAsiaTheme="minorEastAsia"/>
                <w:b/>
                <w:bCs/>
                <w:iCs/>
                <w:lang w:val="en-US"/>
              </w:rPr>
            </w:pPr>
            <w:r w:rsidRPr="00D85FB1">
              <w:rPr>
                <w:rFonts w:eastAsiaTheme="minorEastAsia"/>
                <w:b/>
                <w:bCs/>
                <w:iCs/>
                <w:lang w:val="en-US"/>
              </w:rPr>
              <w:t>Based on outcome of PRS/SSB collision</w:t>
            </w:r>
          </w:p>
        </w:tc>
      </w:tr>
      <w:tr w:rsidR="002338A8" w:rsidRPr="00D85FB1" w14:paraId="5486C266" w14:textId="77777777" w:rsidTr="000F6506">
        <w:tc>
          <w:tcPr>
            <w:tcW w:w="0" w:type="auto"/>
          </w:tcPr>
          <w:p w14:paraId="37379C76" w14:textId="77777777" w:rsidR="002338A8" w:rsidRPr="00D85FB1" w:rsidRDefault="002338A8" w:rsidP="000F6506">
            <w:pPr>
              <w:rPr>
                <w:rFonts w:eastAsiaTheme="minorEastAsia"/>
                <w:b/>
                <w:bCs/>
                <w:iCs/>
                <w:lang w:val="en-US"/>
              </w:rPr>
            </w:pPr>
            <w:r w:rsidRPr="00D85FB1">
              <w:rPr>
                <w:rFonts w:eastAsiaTheme="minorEastAsia"/>
                <w:b/>
                <w:bCs/>
                <w:iCs/>
                <w:lang w:val="en-US"/>
              </w:rPr>
              <w:t>Scheduling restriction</w:t>
            </w:r>
          </w:p>
        </w:tc>
        <w:tc>
          <w:tcPr>
            <w:tcW w:w="0" w:type="auto"/>
          </w:tcPr>
          <w:p w14:paraId="6B7A3D65" w14:textId="77777777" w:rsidR="002338A8" w:rsidRDefault="002338A8" w:rsidP="000F6506">
            <w:pPr>
              <w:rPr>
                <w:rFonts w:eastAsiaTheme="minorEastAsia"/>
                <w:b/>
                <w:bCs/>
                <w:iCs/>
                <w:lang w:val="en-US"/>
              </w:rPr>
            </w:pPr>
            <w:r w:rsidRPr="00D85FB1">
              <w:rPr>
                <w:rFonts w:eastAsiaTheme="minorEastAsia"/>
                <w:b/>
                <w:bCs/>
                <w:iCs/>
                <w:lang w:val="en-US"/>
              </w:rPr>
              <w:t>When the PRS is higher priority than other DL signals/channels, the UE is not expected to receive DL signals/channels in the PRS processing window for all DL CCs for capability 1A</w:t>
            </w:r>
            <w:r>
              <w:rPr>
                <w:rFonts w:eastAsiaTheme="minorEastAsia"/>
                <w:b/>
                <w:bCs/>
                <w:iCs/>
                <w:lang w:val="en-US"/>
              </w:rPr>
              <w:t>.</w:t>
            </w:r>
          </w:p>
          <w:p w14:paraId="4B92466C" w14:textId="77777777" w:rsidR="002338A8" w:rsidRDefault="002338A8" w:rsidP="000F6506">
            <w:pPr>
              <w:rPr>
                <w:rFonts w:eastAsiaTheme="minorEastAsia"/>
                <w:b/>
                <w:bCs/>
                <w:iCs/>
                <w:lang w:val="en-US"/>
              </w:rPr>
            </w:pPr>
            <w:r w:rsidRPr="00D85FB1">
              <w:rPr>
                <w:rFonts w:eastAsiaTheme="minorEastAsia"/>
                <w:b/>
                <w:bCs/>
                <w:iCs/>
                <w:lang w:val="en-US"/>
              </w:rPr>
              <w:t>When the PRS is higher priority than other DL signals/channels,</w:t>
            </w:r>
            <w:r>
              <w:rPr>
                <w:rFonts w:eastAsiaTheme="minorEastAsia"/>
                <w:b/>
                <w:bCs/>
                <w:iCs/>
                <w:lang w:val="en-US"/>
              </w:rPr>
              <w:t xml:space="preserve"> </w:t>
            </w:r>
            <w:r w:rsidRPr="00D85FB1">
              <w:rPr>
                <w:rFonts w:eastAsiaTheme="minorEastAsia"/>
                <w:b/>
                <w:bCs/>
                <w:iCs/>
                <w:lang w:val="en-US"/>
              </w:rPr>
              <w:t>the UE is not expected to receive DL signals/channels in the PRS processing window for a certain CC for capability 1B</w:t>
            </w:r>
            <w:r>
              <w:rPr>
                <w:rFonts w:eastAsiaTheme="minorEastAsia"/>
                <w:b/>
                <w:bCs/>
                <w:iCs/>
                <w:lang w:val="en-US"/>
              </w:rPr>
              <w:t>.</w:t>
            </w:r>
          </w:p>
          <w:p w14:paraId="45A48B74" w14:textId="77777777" w:rsidR="002338A8" w:rsidRPr="00D85FB1" w:rsidRDefault="002338A8" w:rsidP="000F6506">
            <w:pPr>
              <w:rPr>
                <w:rFonts w:eastAsiaTheme="minorEastAsia"/>
                <w:b/>
                <w:bCs/>
                <w:iCs/>
                <w:lang w:val="en-US"/>
              </w:rPr>
            </w:pPr>
            <w:r w:rsidRPr="00D85FB1">
              <w:rPr>
                <w:rFonts w:eastAsiaTheme="minorEastAsia"/>
                <w:b/>
                <w:bCs/>
                <w:iCs/>
                <w:lang w:val="en-US"/>
              </w:rPr>
              <w:t>When the PRS is higher priority than other DL signals/channels,</w:t>
            </w:r>
            <w:r>
              <w:rPr>
                <w:rFonts w:eastAsiaTheme="minorEastAsia"/>
                <w:b/>
                <w:bCs/>
                <w:iCs/>
                <w:lang w:val="en-US"/>
              </w:rPr>
              <w:t xml:space="preserve"> </w:t>
            </w:r>
            <w:r w:rsidRPr="00D85FB1">
              <w:rPr>
                <w:rFonts w:eastAsiaTheme="minorEastAsia"/>
                <w:b/>
                <w:bCs/>
                <w:iCs/>
                <w:lang w:val="en-US"/>
              </w:rPr>
              <w:t>the UE is not expected to receive DL signals/channels in the PRS symbols inside the PRS processing window for capability 2.</w:t>
            </w:r>
          </w:p>
        </w:tc>
      </w:tr>
      <w:tr w:rsidR="002338A8" w:rsidRPr="00D85FB1" w14:paraId="6646FE93" w14:textId="77777777" w:rsidTr="000F6506">
        <w:tc>
          <w:tcPr>
            <w:tcW w:w="0" w:type="auto"/>
          </w:tcPr>
          <w:p w14:paraId="50DC940D" w14:textId="77777777" w:rsidR="002338A8" w:rsidRPr="00D85FB1" w:rsidRDefault="002338A8" w:rsidP="000F6506">
            <w:pPr>
              <w:rPr>
                <w:rFonts w:eastAsiaTheme="minorEastAsia"/>
                <w:b/>
                <w:bCs/>
                <w:iCs/>
                <w:lang w:val="en-US"/>
              </w:rPr>
            </w:pPr>
            <w:r w:rsidRPr="00D85FB1">
              <w:rPr>
                <w:rFonts w:eastAsiaTheme="minorEastAsia"/>
                <w:b/>
                <w:bCs/>
                <w:iCs/>
                <w:lang w:val="en-US"/>
              </w:rPr>
              <w:t>PRS/SSB collision</w:t>
            </w:r>
          </w:p>
        </w:tc>
        <w:tc>
          <w:tcPr>
            <w:tcW w:w="0" w:type="auto"/>
          </w:tcPr>
          <w:p w14:paraId="39289E20" w14:textId="67E30E3E" w:rsidR="002338A8" w:rsidRPr="00D85FB1" w:rsidRDefault="002338A8" w:rsidP="000F6506">
            <w:pPr>
              <w:rPr>
                <w:rFonts w:eastAsiaTheme="minorEastAsia"/>
                <w:b/>
                <w:bCs/>
                <w:iCs/>
                <w:lang w:val="en-US"/>
              </w:rPr>
            </w:pPr>
            <w:r w:rsidRPr="00D85FB1">
              <w:rPr>
                <w:rFonts w:eastAsiaTheme="minorEastAsia"/>
                <w:b/>
                <w:bCs/>
                <w:iCs/>
                <w:lang w:val="en-US"/>
              </w:rPr>
              <w:t>Extend PRS measurement period</w:t>
            </w:r>
            <w:r>
              <w:rPr>
                <w:rFonts w:eastAsiaTheme="minorEastAsia"/>
                <w:b/>
                <w:bCs/>
                <w:iCs/>
                <w:lang w:val="en-US"/>
              </w:rPr>
              <w:t>.</w:t>
            </w:r>
          </w:p>
        </w:tc>
      </w:tr>
      <w:tr w:rsidR="002338A8" w:rsidRPr="00D85FB1" w14:paraId="26548A0D" w14:textId="77777777" w:rsidTr="000F6506">
        <w:tc>
          <w:tcPr>
            <w:tcW w:w="0" w:type="auto"/>
          </w:tcPr>
          <w:p w14:paraId="4CA13C25" w14:textId="77777777" w:rsidR="002338A8" w:rsidRPr="00D85FB1" w:rsidRDefault="002338A8" w:rsidP="000F6506">
            <w:pPr>
              <w:rPr>
                <w:rFonts w:eastAsiaTheme="minorEastAsia"/>
                <w:b/>
                <w:bCs/>
                <w:iCs/>
                <w:lang w:val="en-US"/>
              </w:rPr>
            </w:pPr>
            <w:r w:rsidRPr="00D85FB1">
              <w:rPr>
                <w:rFonts w:eastAsiaTheme="minorEastAsia"/>
                <w:b/>
                <w:bCs/>
                <w:iCs/>
                <w:lang w:val="en-US"/>
              </w:rPr>
              <w:t>MG/PPW reconfigure/activation</w:t>
            </w:r>
          </w:p>
        </w:tc>
        <w:tc>
          <w:tcPr>
            <w:tcW w:w="0" w:type="auto"/>
          </w:tcPr>
          <w:p w14:paraId="608D431D" w14:textId="77777777" w:rsidR="002338A8" w:rsidRPr="00D85FB1" w:rsidRDefault="002338A8" w:rsidP="000F6506">
            <w:pPr>
              <w:rPr>
                <w:rFonts w:eastAsiaTheme="minorEastAsia"/>
                <w:b/>
                <w:bCs/>
                <w:iCs/>
                <w:lang w:val="en-US"/>
              </w:rPr>
            </w:pPr>
            <w:r w:rsidRPr="00D85FB1">
              <w:rPr>
                <w:rFonts w:eastAsiaTheme="minorEastAsia"/>
                <w:b/>
                <w:bCs/>
                <w:iCs/>
                <w:lang w:val="en-US"/>
              </w:rPr>
              <w:t>Measurement period is extended</w:t>
            </w:r>
            <w:r>
              <w:rPr>
                <w:rFonts w:eastAsiaTheme="minorEastAsia"/>
                <w:b/>
                <w:bCs/>
                <w:iCs/>
                <w:lang w:val="en-US"/>
              </w:rPr>
              <w:t>.</w:t>
            </w:r>
          </w:p>
        </w:tc>
      </w:tr>
    </w:tbl>
    <w:p w14:paraId="20BE36EF" w14:textId="7B8D8DEA" w:rsidR="00664E68" w:rsidRDefault="00664E68" w:rsidP="00664E68">
      <w:pPr>
        <w:jc w:val="both"/>
        <w:rPr>
          <w:b/>
        </w:rPr>
      </w:pPr>
    </w:p>
    <w:p w14:paraId="008A342F" w14:textId="22A1F34B" w:rsidR="001F4B77" w:rsidRPr="001F4B77" w:rsidRDefault="001F4B77" w:rsidP="00664E68">
      <w:pPr>
        <w:jc w:val="both"/>
        <w:rPr>
          <w:b/>
          <w:bCs/>
        </w:rPr>
      </w:pPr>
      <w:r w:rsidRPr="009B0C72">
        <w:rPr>
          <w:rFonts w:hint="eastAsia"/>
          <w:b/>
          <w:bCs/>
        </w:rPr>
        <w:t>O</w:t>
      </w:r>
      <w:r w:rsidRPr="009B0C72">
        <w:rPr>
          <w:b/>
          <w:bCs/>
        </w:rPr>
        <w:t>bservation 1:</w:t>
      </w:r>
      <w:r>
        <w:rPr>
          <w:b/>
          <w:bCs/>
        </w:rPr>
        <w:t xml:space="preserve"> T</w:t>
      </w:r>
      <w:r w:rsidRPr="009B0C72">
        <w:rPr>
          <w:b/>
          <w:bCs/>
        </w:rPr>
        <w:t>he maximum expected Rx timing difference between the PRS from serving cell and that from non-serving cell would reach 1064us and 1016us for FR1 and FR2 respectively.</w:t>
      </w:r>
      <w:r>
        <w:rPr>
          <w:b/>
          <w:bCs/>
        </w:rPr>
        <w:t xml:space="preserve"> A</w:t>
      </w:r>
      <w:r w:rsidRPr="00AA5276">
        <w:rPr>
          <w:b/>
          <w:bCs/>
        </w:rPr>
        <w:t>s long as the PRS from the non-serving cell is guaranteed within the window, the UE can perform PRS measurement through time-domain sliding correlation.</w:t>
      </w:r>
    </w:p>
    <w:p w14:paraId="3B9EA3AE" w14:textId="4B381582" w:rsidR="00AA5276" w:rsidRDefault="00AA5276" w:rsidP="00AA5276">
      <w:pPr>
        <w:jc w:val="both"/>
        <w:rPr>
          <w:b/>
          <w:bCs/>
        </w:rPr>
      </w:pPr>
      <w:r w:rsidRPr="009E26BC">
        <w:rPr>
          <w:rFonts w:hint="eastAsia"/>
          <w:b/>
          <w:bCs/>
        </w:rPr>
        <w:t>P</w:t>
      </w:r>
      <w:r w:rsidRPr="009E26BC">
        <w:rPr>
          <w:b/>
          <w:bCs/>
        </w:rPr>
        <w:t xml:space="preserve">roposal </w:t>
      </w:r>
      <w:r>
        <w:rPr>
          <w:b/>
          <w:bCs/>
        </w:rPr>
        <w:t>4</w:t>
      </w:r>
      <w:r w:rsidRPr="009E26BC">
        <w:rPr>
          <w:b/>
          <w:bCs/>
        </w:rPr>
        <w:t>:</w:t>
      </w:r>
      <w:r>
        <w:rPr>
          <w:b/>
          <w:bCs/>
        </w:rPr>
        <w:t xml:space="preserve"> Introduce the UE capability </w:t>
      </w:r>
      <w:r w:rsidRPr="009E26BC">
        <w:rPr>
          <w:b/>
          <w:bCs/>
        </w:rPr>
        <w:t>for the threshold which is used to be compared against with the Rx timing difference to determine whether the PRS from the non-serving cell satisfy the condition of PRS measurement outside MG.</w:t>
      </w:r>
    </w:p>
    <w:p w14:paraId="419E020E" w14:textId="51367BBA" w:rsidR="00007CDD" w:rsidRPr="00007CDD" w:rsidRDefault="00007CDD" w:rsidP="00AA5276">
      <w:pPr>
        <w:jc w:val="both"/>
        <w:rPr>
          <w:b/>
          <w:bCs/>
        </w:rPr>
      </w:pPr>
      <w:r>
        <w:rPr>
          <w:rFonts w:hint="eastAsia"/>
          <w:b/>
          <w:bCs/>
        </w:rPr>
        <w:t>P</w:t>
      </w:r>
      <w:r>
        <w:rPr>
          <w:b/>
          <w:bCs/>
        </w:rPr>
        <w:t xml:space="preserve">roposal 5: Send LS response to RAN1 that a new UE capability </w:t>
      </w:r>
      <w:r w:rsidRPr="009E26BC">
        <w:rPr>
          <w:b/>
          <w:bCs/>
        </w:rPr>
        <w:t>for the threshold which is used to be compared against with the Rx timing difference</w:t>
      </w:r>
      <w:r>
        <w:rPr>
          <w:b/>
          <w:bCs/>
        </w:rPr>
        <w:t xml:space="preserve"> should be supported. </w:t>
      </w:r>
    </w:p>
    <w:p w14:paraId="00AE03A8" w14:textId="4771A49E" w:rsidR="00186363" w:rsidRDefault="00186363" w:rsidP="00186363">
      <w:pPr>
        <w:jc w:val="both"/>
        <w:rPr>
          <w:b/>
          <w:bCs/>
        </w:rPr>
      </w:pPr>
      <w:r w:rsidRPr="00664E68">
        <w:rPr>
          <w:rFonts w:hint="eastAsia"/>
          <w:b/>
          <w:bCs/>
        </w:rPr>
        <w:t>P</w:t>
      </w:r>
      <w:r w:rsidRPr="00664E68">
        <w:rPr>
          <w:b/>
          <w:bCs/>
        </w:rPr>
        <w:t xml:space="preserve">roposal </w:t>
      </w:r>
      <w:r w:rsidR="00007CDD">
        <w:rPr>
          <w:b/>
          <w:bCs/>
        </w:rPr>
        <w:t>6</w:t>
      </w:r>
      <w:r w:rsidRPr="00664E68">
        <w:rPr>
          <w:b/>
          <w:bCs/>
        </w:rPr>
        <w:t xml:space="preserve">: </w:t>
      </w:r>
      <w:r>
        <w:rPr>
          <w:b/>
          <w:bCs/>
        </w:rPr>
        <w:t>F</w:t>
      </w:r>
      <w:r w:rsidRPr="00664E68">
        <w:rPr>
          <w:b/>
          <w:bCs/>
        </w:rPr>
        <w:t>or scenario 1,</w:t>
      </w:r>
      <w:r>
        <w:rPr>
          <w:b/>
          <w:bCs/>
        </w:rPr>
        <w:t xml:space="preserve"> i.e., no MG is configured for RRM measurement, </w:t>
      </w:r>
      <w:r w:rsidRPr="00664E68">
        <w:rPr>
          <w:b/>
          <w:bCs/>
        </w:rPr>
        <w:t>the existing RRM and positioning requirement</w:t>
      </w:r>
      <w:r>
        <w:rPr>
          <w:b/>
          <w:bCs/>
        </w:rPr>
        <w:t>s</w:t>
      </w:r>
      <w:r w:rsidRPr="00664E68">
        <w:rPr>
          <w:b/>
          <w:bCs/>
        </w:rPr>
        <w:t xml:space="preserve"> can be reused.</w:t>
      </w:r>
      <w:r>
        <w:rPr>
          <w:b/>
          <w:bCs/>
        </w:rPr>
        <w:t xml:space="preserve"> </w:t>
      </w:r>
    </w:p>
    <w:p w14:paraId="7B6330D1" w14:textId="3BFAF89F" w:rsidR="00ED3277" w:rsidRPr="00664E68" w:rsidRDefault="00ED3277" w:rsidP="00ED3277">
      <w:pPr>
        <w:jc w:val="both"/>
        <w:rPr>
          <w:b/>
          <w:bCs/>
        </w:rPr>
      </w:pPr>
      <w:r>
        <w:rPr>
          <w:b/>
          <w:bCs/>
        </w:rPr>
        <w:t xml:space="preserve">Proposal </w:t>
      </w:r>
      <w:r w:rsidR="00007CDD">
        <w:rPr>
          <w:b/>
          <w:bCs/>
        </w:rPr>
        <w:t>7</w:t>
      </w:r>
      <w:r>
        <w:rPr>
          <w:b/>
          <w:bCs/>
        </w:rPr>
        <w:t>: C</w:t>
      </w:r>
      <w:r w:rsidRPr="00664E68">
        <w:rPr>
          <w:b/>
          <w:bCs/>
        </w:rPr>
        <w:t>onsidering the joint working between concurrent gap and preconfigured gap is not supported in R17</w:t>
      </w:r>
      <w:r>
        <w:rPr>
          <w:b/>
          <w:bCs/>
        </w:rPr>
        <w:t>, s</w:t>
      </w:r>
      <w:r w:rsidRPr="00664E68">
        <w:rPr>
          <w:b/>
          <w:bCs/>
        </w:rPr>
        <w:t>cenario 2</w:t>
      </w:r>
      <w:r>
        <w:rPr>
          <w:b/>
          <w:bCs/>
        </w:rPr>
        <w:t xml:space="preserve"> (i.e., o</w:t>
      </w:r>
      <w:r w:rsidRPr="00ED3277">
        <w:rPr>
          <w:b/>
          <w:bCs/>
        </w:rPr>
        <w:t>ne legacy MG is configured for RRM measurement</w:t>
      </w:r>
      <w:r>
        <w:rPr>
          <w:b/>
          <w:bCs/>
        </w:rPr>
        <w:t xml:space="preserve">) </w:t>
      </w:r>
      <w:r w:rsidRPr="00664E68">
        <w:rPr>
          <w:b/>
          <w:bCs/>
        </w:rPr>
        <w:t>can be discussed in the later release</w:t>
      </w:r>
      <w:r>
        <w:rPr>
          <w:b/>
          <w:bCs/>
        </w:rPr>
        <w:t>.</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77777777" w:rsidR="003662D2" w:rsidRDefault="003662D2" w:rsidP="00AD4B14">
      <w:pPr>
        <w:pStyle w:val="a8"/>
        <w:numPr>
          <w:ilvl w:val="0"/>
          <w:numId w:val="4"/>
        </w:numPr>
        <w:overflowPunct/>
        <w:autoSpaceDE/>
        <w:autoSpaceDN/>
        <w:adjustRightInd/>
        <w:spacing w:before="240" w:after="0"/>
        <w:ind w:firstLineChars="0"/>
        <w:textAlignment w:val="auto"/>
      </w:pPr>
      <w:r w:rsidRPr="00A6353D">
        <w:t>RP-210</w:t>
      </w:r>
      <w:r>
        <w:t>903</w:t>
      </w:r>
      <w:r w:rsidRPr="00A6353D">
        <w:t xml:space="preserve"> </w:t>
      </w:r>
      <w:r w:rsidRPr="00D17F91">
        <w:t>Revised WID on NR Positioning Enhancements</w:t>
      </w:r>
      <w:r w:rsidRPr="00A6353D">
        <w:t xml:space="preserve">, </w:t>
      </w:r>
      <w:r w:rsidRPr="007200EC">
        <w:t>Intel Corporation, CATT</w:t>
      </w:r>
    </w:p>
    <w:p w14:paraId="3AC0DA7A" w14:textId="7D2F506B" w:rsidR="003662D2" w:rsidRDefault="003662D2" w:rsidP="00AD4B14">
      <w:pPr>
        <w:pStyle w:val="a8"/>
        <w:numPr>
          <w:ilvl w:val="0"/>
          <w:numId w:val="4"/>
        </w:numPr>
        <w:overflowPunct/>
        <w:autoSpaceDE/>
        <w:autoSpaceDN/>
        <w:adjustRightInd/>
        <w:spacing w:before="240" w:after="0"/>
        <w:ind w:firstLineChars="0"/>
        <w:textAlignment w:val="auto"/>
      </w:pPr>
      <w:r w:rsidRPr="004367EC">
        <w:t>R4-2</w:t>
      </w:r>
      <w:r w:rsidR="00801550">
        <w:t>202677</w:t>
      </w:r>
      <w:r w:rsidR="00646E74">
        <w:t xml:space="preserve"> </w:t>
      </w:r>
      <w:r w:rsidR="00646E74" w:rsidRPr="00646E74">
        <w:t>WF on NR Positioning Enhancements (Part 1)</w:t>
      </w:r>
    </w:p>
    <w:p w14:paraId="1B2D1FBF" w14:textId="71F2BCB9" w:rsidR="003025EF" w:rsidRDefault="003025EF" w:rsidP="00AD4B14">
      <w:pPr>
        <w:pStyle w:val="a8"/>
        <w:numPr>
          <w:ilvl w:val="0"/>
          <w:numId w:val="4"/>
        </w:numPr>
        <w:overflowPunct/>
        <w:autoSpaceDE/>
        <w:autoSpaceDN/>
        <w:adjustRightInd/>
        <w:spacing w:before="240" w:after="0"/>
        <w:ind w:firstLineChars="0"/>
        <w:textAlignment w:val="auto"/>
      </w:pPr>
      <w:r>
        <w:rPr>
          <w:rFonts w:hint="eastAsia"/>
        </w:rPr>
        <w:lastRenderedPageBreak/>
        <w:t>R</w:t>
      </w:r>
      <w:r>
        <w:t>4-2200667 Reply LS on the condition of PRS measurement outside the MG</w:t>
      </w:r>
    </w:p>
    <w:p w14:paraId="4331EF90" w14:textId="77777777" w:rsidR="001F135F" w:rsidRDefault="001F135F" w:rsidP="001F135F">
      <w:pPr>
        <w:pStyle w:val="1"/>
        <w:numPr>
          <w:ilvl w:val="0"/>
          <w:numId w:val="0"/>
        </w:numPr>
        <w:jc w:val="both"/>
        <w:rPr>
          <w:rFonts w:ascii="Times New Roman" w:hAnsi="Times New Roman"/>
        </w:rPr>
      </w:pPr>
      <w:r>
        <w:rPr>
          <w:rFonts w:ascii="Times New Roman" w:hAnsi="Times New Roman"/>
        </w:rPr>
        <w:t>Appendix</w:t>
      </w:r>
    </w:p>
    <w:p w14:paraId="6DC03024" w14:textId="77777777" w:rsidR="001F135F" w:rsidRPr="001D01FF" w:rsidRDefault="001F135F" w:rsidP="001F135F">
      <w:pPr>
        <w:tabs>
          <w:tab w:val="left" w:pos="851"/>
        </w:tabs>
        <w:overflowPunct/>
        <w:autoSpaceDE/>
        <w:autoSpaceDN/>
        <w:adjustRightInd/>
        <w:textAlignment w:val="auto"/>
        <w:rPr>
          <w:rFonts w:ascii="Arial" w:hAnsi="Arial" w:cs="Arial"/>
          <w:sz w:val="22"/>
          <w:szCs w:val="22"/>
          <w:lang w:val="en-CA" w:eastAsia="en-US"/>
        </w:rPr>
      </w:pPr>
    </w:p>
    <w:p w14:paraId="45186FEB" w14:textId="77777777" w:rsidR="001F135F" w:rsidRDefault="001F135F" w:rsidP="001F13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Pr>
          <w:rFonts w:hint="eastAsia"/>
          <w:b/>
          <w:i/>
          <w:noProof/>
          <w:sz w:val="28"/>
          <w:lang w:eastAsia="zh-CN"/>
        </w:rPr>
        <w:t>xxxxx</w:t>
      </w:r>
    </w:p>
    <w:p w14:paraId="558A63E9" w14:textId="77777777" w:rsidR="001F135F" w:rsidRDefault="001F135F" w:rsidP="001F135F">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4851BB35" w14:textId="77777777" w:rsidR="001F135F" w:rsidRPr="001F135F" w:rsidRDefault="001F135F" w:rsidP="001F135F">
      <w:pPr>
        <w:overflowPunct/>
        <w:autoSpaceDE/>
        <w:autoSpaceDN/>
        <w:adjustRightInd/>
        <w:textAlignment w:val="auto"/>
        <w:rPr>
          <w:rFonts w:ascii="Arial" w:hAnsi="Arial" w:cs="Arial"/>
          <w:lang w:eastAsia="en-US"/>
        </w:rPr>
      </w:pPr>
    </w:p>
    <w:p w14:paraId="0287AD2C"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Pr>
          <w:sz w:val="22"/>
        </w:rPr>
        <w:t>R</w:t>
      </w:r>
      <w:r>
        <w:rPr>
          <w:rFonts w:hint="eastAsia"/>
          <w:sz w:val="22"/>
        </w:rPr>
        <w:t>eply</w:t>
      </w:r>
      <w:r>
        <w:rPr>
          <w:sz w:val="22"/>
        </w:rPr>
        <w:t xml:space="preserve"> LS </w:t>
      </w:r>
      <w:r>
        <w:rPr>
          <w:rFonts w:hint="eastAsia"/>
          <w:sz w:val="22"/>
        </w:rPr>
        <w:t>on</w:t>
      </w:r>
      <w:r>
        <w:rPr>
          <w:sz w:val="22"/>
        </w:rPr>
        <w:t xml:space="preserve"> </w:t>
      </w:r>
      <w:r>
        <w:rPr>
          <w:rFonts w:hint="eastAsia"/>
          <w:sz w:val="22"/>
        </w:rPr>
        <w:t>the</w:t>
      </w:r>
      <w:r>
        <w:rPr>
          <w:sz w:val="22"/>
        </w:rPr>
        <w:t xml:space="preserve"> </w:t>
      </w:r>
      <w:r>
        <w:rPr>
          <w:rFonts w:hint="eastAsia"/>
          <w:sz w:val="22"/>
        </w:rPr>
        <w:t>condition</w:t>
      </w:r>
      <w:r>
        <w:rPr>
          <w:sz w:val="22"/>
        </w:rPr>
        <w:t xml:space="preserve"> </w:t>
      </w:r>
      <w:r>
        <w:rPr>
          <w:rFonts w:hint="eastAsia"/>
          <w:sz w:val="22"/>
        </w:rPr>
        <w:t>of</w:t>
      </w:r>
      <w:r>
        <w:rPr>
          <w:sz w:val="22"/>
        </w:rPr>
        <w:t xml:space="preserve"> PRS </w:t>
      </w:r>
      <w:r>
        <w:rPr>
          <w:rFonts w:hint="eastAsia"/>
          <w:sz w:val="22"/>
        </w:rPr>
        <w:t>measurement</w:t>
      </w:r>
      <w:r>
        <w:rPr>
          <w:sz w:val="22"/>
        </w:rPr>
        <w:t xml:space="preserve"> </w:t>
      </w:r>
      <w:r>
        <w:rPr>
          <w:rFonts w:hint="eastAsia"/>
          <w:sz w:val="22"/>
        </w:rPr>
        <w:t>outside</w:t>
      </w:r>
      <w:r>
        <w:rPr>
          <w:sz w:val="22"/>
        </w:rPr>
        <w:t xml:space="preserve"> </w:t>
      </w:r>
      <w:r>
        <w:rPr>
          <w:rFonts w:hint="eastAsia"/>
          <w:sz w:val="22"/>
        </w:rPr>
        <w:t>the</w:t>
      </w:r>
      <w:r>
        <w:rPr>
          <w:sz w:val="22"/>
        </w:rPr>
        <w:t xml:space="preserve"> MG</w:t>
      </w:r>
    </w:p>
    <w:p w14:paraId="2A0B22BD"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w:t>
      </w:r>
      <w:r>
        <w:rPr>
          <w:rFonts w:ascii="Arial" w:hAnsi="Arial" w:cs="Arial"/>
          <w:bCs/>
          <w:lang w:eastAsia="en-US"/>
        </w:rPr>
        <w:t>128883</w:t>
      </w:r>
      <w:r w:rsidRPr="001D01FF">
        <w:rPr>
          <w:rFonts w:ascii="Arial" w:hAnsi="Arial" w:cs="Arial"/>
          <w:bCs/>
          <w:lang w:eastAsia="en-US"/>
        </w:rPr>
        <w:t xml:space="preserve"> “</w:t>
      </w:r>
      <w:r w:rsidRPr="00483389">
        <w:rPr>
          <w:rFonts w:ascii="Arial" w:hAnsi="Arial" w:cs="Arial"/>
          <w:bCs/>
          <w:lang w:eastAsia="en-US"/>
        </w:rPr>
        <w:t xml:space="preserve">LS </w:t>
      </w:r>
      <w:bookmarkStart w:id="8" w:name="_Hlk90566490"/>
      <w:r w:rsidRPr="00483389">
        <w:rPr>
          <w:rFonts w:ascii="Arial" w:hAnsi="Arial" w:cs="Arial"/>
          <w:bCs/>
          <w:lang w:eastAsia="en-US"/>
        </w:rPr>
        <w:t>on the condition of PRS measurement outside the MG</w:t>
      </w:r>
      <w:bookmarkEnd w:id="8"/>
      <w:r w:rsidRPr="001D01FF">
        <w:rPr>
          <w:rFonts w:ascii="Arial" w:hAnsi="Arial" w:cs="Arial"/>
          <w:bCs/>
          <w:lang w:eastAsia="en-US"/>
        </w:rPr>
        <w:t>”</w:t>
      </w:r>
    </w:p>
    <w:p w14:paraId="08407785"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2C35DF0B"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Pr="00F74870">
        <w:rPr>
          <w:rFonts w:ascii="Arial" w:hAnsi="Arial" w:cs="Arial"/>
          <w:bCs/>
          <w:lang w:eastAsia="en-US"/>
        </w:rPr>
        <w:t>NR_</w:t>
      </w:r>
      <w:r>
        <w:rPr>
          <w:rFonts w:ascii="Arial" w:hAnsi="Arial" w:cs="Arial"/>
          <w:bCs/>
          <w:lang w:eastAsia="en-US"/>
        </w:rPr>
        <w:t>pos_enh</w:t>
      </w:r>
    </w:p>
    <w:p w14:paraId="29BA658A" w14:textId="77777777" w:rsidR="001F135F" w:rsidRPr="001D01FF" w:rsidRDefault="001F135F" w:rsidP="001F135F">
      <w:pPr>
        <w:overflowPunct/>
        <w:autoSpaceDE/>
        <w:autoSpaceDN/>
        <w:adjustRightInd/>
        <w:spacing w:after="60"/>
        <w:ind w:left="1985" w:hanging="1985"/>
        <w:textAlignment w:val="auto"/>
        <w:rPr>
          <w:rFonts w:ascii="Arial" w:hAnsi="Arial" w:cs="Arial"/>
          <w:b/>
          <w:lang w:eastAsia="en-US"/>
        </w:rPr>
      </w:pPr>
    </w:p>
    <w:p w14:paraId="6ED62FFA"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29FB89A6"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Pr>
          <w:rFonts w:ascii="Arial" w:hAnsi="Arial" w:cs="Arial"/>
          <w:bCs/>
          <w:lang w:eastAsia="en-US"/>
        </w:rPr>
        <w:t>1</w:t>
      </w:r>
    </w:p>
    <w:p w14:paraId="31DC7AA6"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725A07DF"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p>
    <w:p w14:paraId="02ECE07D" w14:textId="77777777" w:rsidR="001F135F" w:rsidRPr="001D01FF" w:rsidRDefault="001F135F" w:rsidP="001F135F">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546CD33B" w14:textId="77777777" w:rsidR="001F135F" w:rsidRPr="001D01FF" w:rsidRDefault="001F135F" w:rsidP="001F135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6DF064A3" w14:textId="77777777" w:rsidR="001F135F" w:rsidRPr="001D01FF" w:rsidRDefault="001F135F" w:rsidP="001F135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3A51A8C4" w14:textId="77777777" w:rsidR="001F135F" w:rsidRPr="001D01FF" w:rsidRDefault="001F135F" w:rsidP="001F135F">
      <w:pPr>
        <w:overflowPunct/>
        <w:autoSpaceDE/>
        <w:autoSpaceDN/>
        <w:adjustRightInd/>
        <w:spacing w:after="60"/>
        <w:textAlignment w:val="auto"/>
        <w:rPr>
          <w:rFonts w:ascii="Arial" w:hAnsi="Arial" w:cs="Arial"/>
          <w:b/>
          <w:lang w:eastAsia="en-US"/>
        </w:rPr>
      </w:pPr>
    </w:p>
    <w:p w14:paraId="69C4423D" w14:textId="77777777" w:rsidR="001F135F" w:rsidRPr="001D01FF" w:rsidRDefault="001F135F" w:rsidP="001F135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292E129A" w14:textId="77777777" w:rsidR="001F135F" w:rsidRPr="001D01FF" w:rsidRDefault="001F135F" w:rsidP="001F135F">
      <w:pPr>
        <w:pBdr>
          <w:bottom w:val="single" w:sz="4" w:space="1" w:color="auto"/>
        </w:pBdr>
        <w:overflowPunct/>
        <w:autoSpaceDE/>
        <w:autoSpaceDN/>
        <w:adjustRightInd/>
        <w:textAlignment w:val="auto"/>
        <w:rPr>
          <w:rFonts w:ascii="Arial" w:hAnsi="Arial" w:cs="Arial"/>
          <w:lang w:eastAsia="en-US"/>
        </w:rPr>
      </w:pPr>
    </w:p>
    <w:p w14:paraId="678C5BC2" w14:textId="77777777" w:rsidR="001F135F" w:rsidRPr="001D01FF" w:rsidRDefault="001F135F" w:rsidP="001F135F">
      <w:pPr>
        <w:overflowPunct/>
        <w:autoSpaceDE/>
        <w:autoSpaceDN/>
        <w:adjustRightInd/>
        <w:textAlignment w:val="auto"/>
        <w:rPr>
          <w:rFonts w:ascii="Arial" w:hAnsi="Arial" w:cs="Arial"/>
          <w:lang w:eastAsia="en-US"/>
        </w:rPr>
      </w:pPr>
    </w:p>
    <w:p w14:paraId="0EA91C10" w14:textId="77777777" w:rsidR="001F135F" w:rsidRPr="001D01FF" w:rsidRDefault="001F135F" w:rsidP="001F135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676496DD" w14:textId="77777777" w:rsidR="001F135F" w:rsidRDefault="001F135F" w:rsidP="001F135F">
      <w:pPr>
        <w:spacing w:after="120"/>
        <w:jc w:val="both"/>
        <w:rPr>
          <w:rFonts w:ascii="Arial" w:hAnsi="Arial" w:cs="Arial"/>
        </w:rPr>
      </w:pPr>
      <w:r>
        <w:rPr>
          <w:rFonts w:ascii="Arial" w:hAnsi="Arial" w:cs="Arial"/>
        </w:rPr>
        <w:t xml:space="preserve">RAN4 thanks RAN1 for the LS on the condition of PRS measurement outside the MG. </w:t>
      </w:r>
    </w:p>
    <w:p w14:paraId="18FC8650" w14:textId="77777777" w:rsidR="001F135F" w:rsidRDefault="001F135F" w:rsidP="001F135F">
      <w:pPr>
        <w:spacing w:after="120"/>
        <w:jc w:val="both"/>
        <w:rPr>
          <w:rFonts w:ascii="Arial" w:hAnsi="Arial" w:cs="Arial"/>
        </w:rPr>
      </w:pPr>
      <w:r>
        <w:rPr>
          <w:rFonts w:ascii="Arial" w:hAnsi="Arial" w:cs="Arial"/>
        </w:rPr>
        <w:t>RAN4 has discus</w:t>
      </w:r>
      <w:r>
        <w:rPr>
          <w:rFonts w:ascii="Arial" w:hAnsi="Arial" w:cs="Arial"/>
          <w:color w:val="000000"/>
        </w:rPr>
        <w:t xml:space="preserve">sed the threshold which is used to be compared against with the Rx timing difference to determine whether the PRS from the non-serving cell satisfy the condition of PRS measurement outside MG. </w:t>
      </w:r>
    </w:p>
    <w:p w14:paraId="2AB95F5D" w14:textId="77777777" w:rsidR="001F135F" w:rsidRDefault="001F135F" w:rsidP="001F135F">
      <w:pPr>
        <w:spacing w:after="120"/>
        <w:jc w:val="both"/>
        <w:rPr>
          <w:rFonts w:ascii="Arial" w:hAnsi="Arial" w:cs="Arial"/>
          <w:color w:val="000000"/>
          <w:lang w:eastAsia="en-US"/>
        </w:rPr>
      </w:pPr>
      <w:r>
        <w:rPr>
          <w:rFonts w:ascii="Arial" w:hAnsi="Arial" w:cs="Arial"/>
        </w:rPr>
        <w:t>RAN4 has agreed that UE capability should be introduced for the different thresholds so that UE can have flexibility to choose the threshold.</w:t>
      </w:r>
    </w:p>
    <w:p w14:paraId="248C4462" w14:textId="77777777" w:rsidR="001F135F" w:rsidRDefault="001F135F" w:rsidP="001F135F">
      <w:pPr>
        <w:pStyle w:val="a8"/>
        <w:numPr>
          <w:ilvl w:val="0"/>
          <w:numId w:val="27"/>
        </w:numPr>
        <w:spacing w:after="120"/>
        <w:ind w:firstLineChars="0"/>
        <w:jc w:val="both"/>
        <w:textAlignment w:val="auto"/>
        <w:rPr>
          <w:color w:val="000000"/>
        </w:rPr>
      </w:pPr>
      <w:r>
        <w:rPr>
          <w:color w:val="000000"/>
        </w:rPr>
        <w:t>Introduce UE capability for the threshold which is used to be compared against with the Rx timing difference to determine whether the PRS from the non-serving cell satisfy the condition of PRS measurement outside MG.</w:t>
      </w:r>
    </w:p>
    <w:p w14:paraId="05AD5688" w14:textId="47E398F9" w:rsidR="001F135F" w:rsidRPr="00C6165F" w:rsidRDefault="001F135F" w:rsidP="001F135F">
      <w:pPr>
        <w:pStyle w:val="a8"/>
        <w:numPr>
          <w:ilvl w:val="0"/>
          <w:numId w:val="27"/>
        </w:numPr>
        <w:spacing w:after="120"/>
        <w:ind w:firstLineChars="0"/>
        <w:jc w:val="both"/>
        <w:textAlignment w:val="auto"/>
      </w:pPr>
      <w:r>
        <w:rPr>
          <w:color w:val="000000"/>
        </w:rPr>
        <w:t xml:space="preserve">Candidate thresholds: </w:t>
      </w:r>
      <w:r>
        <w:t>{CP length, half of the symbol, half of the slot, 1ms}</w:t>
      </w:r>
    </w:p>
    <w:p w14:paraId="1096B728" w14:textId="77777777" w:rsidR="001F135F" w:rsidRPr="001D01FF" w:rsidRDefault="001F135F" w:rsidP="001F135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00FD30FB" w14:textId="77777777" w:rsidR="001F135F" w:rsidRPr="001D01FF" w:rsidRDefault="001F135F" w:rsidP="001F135F">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0C4CD08C" w14:textId="77777777" w:rsidR="001F135F" w:rsidRPr="001D01FF" w:rsidRDefault="001F135F" w:rsidP="001F135F">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79E949A6" w14:textId="77777777" w:rsidR="001F135F" w:rsidRPr="00FA2F2D" w:rsidRDefault="001F135F" w:rsidP="001F135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05BB52E4" w14:textId="77777777" w:rsidR="001F135F" w:rsidRPr="001D01FF" w:rsidRDefault="001F135F" w:rsidP="001F135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7E67AE25" w14:textId="5E9B13EE" w:rsidR="001F135F" w:rsidRDefault="001F135F" w:rsidP="001F135F">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w:t>
      </w:r>
      <w:r>
        <w:rPr>
          <w:rFonts w:cs="Arial"/>
          <w:bCs/>
          <w:lang w:eastAsia="en-US"/>
        </w:rPr>
        <w:t>3</w:t>
      </w:r>
      <w:r w:rsidRPr="001D01FF">
        <w:rPr>
          <w:rFonts w:cs="Arial"/>
          <w:bCs/>
          <w:lang w:eastAsia="en-US"/>
        </w:rPr>
        <w:t>-e</w:t>
      </w:r>
      <w:r w:rsidRPr="001D01FF">
        <w:rPr>
          <w:rFonts w:cs="Arial"/>
          <w:bCs/>
          <w:lang w:eastAsia="en-US"/>
        </w:rPr>
        <w:tab/>
      </w:r>
      <w:r w:rsidRPr="001D01FF">
        <w:rPr>
          <w:rFonts w:cs="Arial"/>
          <w:bCs/>
          <w:lang w:eastAsia="en-US"/>
        </w:rPr>
        <w:tab/>
      </w:r>
      <w:r>
        <w:rPr>
          <w:rFonts w:cs="Arial"/>
          <w:bCs/>
          <w:lang w:eastAsia="en-US"/>
        </w:rPr>
        <w:t>May</w:t>
      </w:r>
      <w:r w:rsidRPr="001D01FF">
        <w:rPr>
          <w:rFonts w:cs="Arial"/>
          <w:bCs/>
          <w:lang w:eastAsia="en-US"/>
        </w:rPr>
        <w:t xml:space="preserve"> </w:t>
      </w:r>
      <w:r>
        <w:rPr>
          <w:rFonts w:cs="Arial"/>
          <w:bCs/>
          <w:lang w:eastAsia="en-US"/>
        </w:rPr>
        <w:t>16 –</w:t>
      </w:r>
      <w:r w:rsidRPr="001D01FF">
        <w:rPr>
          <w:rFonts w:cs="Arial"/>
          <w:bCs/>
          <w:lang w:eastAsia="en-US"/>
        </w:rPr>
        <w:t xml:space="preserve"> </w:t>
      </w:r>
      <w:r w:rsidRPr="00983DF2">
        <w:rPr>
          <w:rFonts w:cs="Arial"/>
          <w:bCs/>
          <w:lang w:eastAsia="en-US"/>
        </w:rPr>
        <w:t>Ma</w:t>
      </w:r>
      <w:r>
        <w:rPr>
          <w:rFonts w:cs="Arial"/>
          <w:bCs/>
          <w:lang w:eastAsia="en-US"/>
        </w:rPr>
        <w:t>y 27</w:t>
      </w:r>
      <w:r w:rsidRPr="001D01FF">
        <w:rPr>
          <w:rFonts w:cs="Arial"/>
          <w:bCs/>
          <w:lang w:eastAsia="en-US"/>
        </w:rPr>
        <w:t>, 202</w:t>
      </w:r>
      <w:r>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p w14:paraId="2146B545" w14:textId="77777777" w:rsidR="001F135F" w:rsidRPr="001F135F" w:rsidRDefault="001F135F" w:rsidP="001F135F">
      <w:pPr>
        <w:overflowPunct/>
        <w:autoSpaceDE/>
        <w:autoSpaceDN/>
        <w:adjustRightInd/>
        <w:spacing w:before="240" w:after="0"/>
        <w:textAlignment w:val="auto"/>
      </w:pPr>
    </w:p>
    <w:p w14:paraId="30BC68CD" w14:textId="46B799FD" w:rsidR="0042204F" w:rsidRPr="004B6D49" w:rsidRDefault="0042204F" w:rsidP="004B6D49">
      <w:pPr>
        <w:tabs>
          <w:tab w:val="left" w:pos="3420"/>
        </w:tabs>
        <w:overflowPunct/>
        <w:autoSpaceDE/>
        <w:autoSpaceDN/>
        <w:adjustRightInd/>
        <w:spacing w:after="120"/>
        <w:ind w:left="2268" w:hanging="2268"/>
        <w:textAlignment w:val="auto"/>
        <w:rPr>
          <w:rFonts w:cs="Arial"/>
          <w:bCs/>
          <w:lang w:eastAsia="en-US"/>
        </w:rPr>
      </w:pP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CE11" w14:textId="77777777" w:rsidR="00855D0B" w:rsidRDefault="00855D0B" w:rsidP="00174A69">
      <w:pPr>
        <w:spacing w:after="0"/>
      </w:pPr>
      <w:r>
        <w:separator/>
      </w:r>
    </w:p>
  </w:endnote>
  <w:endnote w:type="continuationSeparator" w:id="0">
    <w:p w14:paraId="2FB3E240" w14:textId="77777777" w:rsidR="00855D0B" w:rsidRDefault="00855D0B"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5CDC" w14:textId="77777777" w:rsidR="00855D0B" w:rsidRDefault="00855D0B" w:rsidP="00174A69">
      <w:pPr>
        <w:spacing w:after="0"/>
      </w:pPr>
      <w:r>
        <w:separator/>
      </w:r>
    </w:p>
  </w:footnote>
  <w:footnote w:type="continuationSeparator" w:id="0">
    <w:p w14:paraId="59719A1B" w14:textId="77777777" w:rsidR="00855D0B" w:rsidRDefault="00855D0B"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D3307E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427F523D"/>
    <w:multiLevelType w:val="hybridMultilevel"/>
    <w:tmpl w:val="410CF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4DF440A0"/>
    <w:multiLevelType w:val="hybridMultilevel"/>
    <w:tmpl w:val="DEECC6D0"/>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6"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4" w15:restartNumberingAfterBreak="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22"/>
  </w:num>
  <w:num w:numId="4">
    <w:abstractNumId w:val="1"/>
  </w:num>
  <w:num w:numId="5">
    <w:abstractNumId w:val="0"/>
  </w:num>
  <w:num w:numId="6">
    <w:abstractNumId w:val="20"/>
  </w:num>
  <w:num w:numId="7">
    <w:abstractNumId w:val="7"/>
  </w:num>
  <w:num w:numId="8">
    <w:abstractNumId w:val="25"/>
  </w:num>
  <w:num w:numId="9">
    <w:abstractNumId w:val="19"/>
  </w:num>
  <w:num w:numId="10">
    <w:abstractNumId w:val="11"/>
  </w:num>
  <w:num w:numId="11">
    <w:abstractNumId w:val="16"/>
  </w:num>
  <w:num w:numId="12">
    <w:abstractNumId w:val="4"/>
  </w:num>
  <w:num w:numId="13">
    <w:abstractNumId w:val="9"/>
  </w:num>
  <w:num w:numId="1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5"/>
  </w:num>
  <w:num w:numId="19">
    <w:abstractNumId w:val="18"/>
  </w:num>
  <w:num w:numId="20">
    <w:abstractNumId w:val="26"/>
  </w:num>
  <w:num w:numId="21">
    <w:abstractNumId w:val="10"/>
  </w:num>
  <w:num w:numId="22">
    <w:abstractNumId w:val="3"/>
  </w:num>
  <w:num w:numId="23">
    <w:abstractNumId w:val="21"/>
  </w:num>
  <w:num w:numId="24">
    <w:abstractNumId w:val="12"/>
  </w:num>
  <w:num w:numId="25">
    <w:abstractNumId w:val="24"/>
  </w:num>
  <w:num w:numId="26">
    <w:abstractNumId w:val="14"/>
  </w:num>
  <w:num w:numId="2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07CDD"/>
    <w:rsid w:val="00012E3B"/>
    <w:rsid w:val="0001751F"/>
    <w:rsid w:val="0002114F"/>
    <w:rsid w:val="00026E26"/>
    <w:rsid w:val="00030138"/>
    <w:rsid w:val="00032220"/>
    <w:rsid w:val="000322C7"/>
    <w:rsid w:val="00032F86"/>
    <w:rsid w:val="000331D5"/>
    <w:rsid w:val="000333F7"/>
    <w:rsid w:val="00033B1C"/>
    <w:rsid w:val="00040DA9"/>
    <w:rsid w:val="00043629"/>
    <w:rsid w:val="00044C5C"/>
    <w:rsid w:val="00045F3B"/>
    <w:rsid w:val="00060BAC"/>
    <w:rsid w:val="00071BA4"/>
    <w:rsid w:val="0007251B"/>
    <w:rsid w:val="000809A4"/>
    <w:rsid w:val="00084E79"/>
    <w:rsid w:val="00095478"/>
    <w:rsid w:val="00095A5B"/>
    <w:rsid w:val="000A5A61"/>
    <w:rsid w:val="000A5D84"/>
    <w:rsid w:val="000B10DD"/>
    <w:rsid w:val="000B37B2"/>
    <w:rsid w:val="000B39F6"/>
    <w:rsid w:val="000B5318"/>
    <w:rsid w:val="000C22C1"/>
    <w:rsid w:val="000D0729"/>
    <w:rsid w:val="000D5768"/>
    <w:rsid w:val="000D59E8"/>
    <w:rsid w:val="000E03E4"/>
    <w:rsid w:val="000F1897"/>
    <w:rsid w:val="00101336"/>
    <w:rsid w:val="001013AE"/>
    <w:rsid w:val="00106519"/>
    <w:rsid w:val="00111800"/>
    <w:rsid w:val="00120C01"/>
    <w:rsid w:val="00133ACA"/>
    <w:rsid w:val="00134FA4"/>
    <w:rsid w:val="00136DC9"/>
    <w:rsid w:val="00141CB3"/>
    <w:rsid w:val="001421FC"/>
    <w:rsid w:val="0014327A"/>
    <w:rsid w:val="00154814"/>
    <w:rsid w:val="0015562F"/>
    <w:rsid w:val="00155E53"/>
    <w:rsid w:val="0015766A"/>
    <w:rsid w:val="001746BE"/>
    <w:rsid w:val="00174A69"/>
    <w:rsid w:val="00174D56"/>
    <w:rsid w:val="00177EE4"/>
    <w:rsid w:val="001842C8"/>
    <w:rsid w:val="00185B57"/>
    <w:rsid w:val="00186363"/>
    <w:rsid w:val="001933DB"/>
    <w:rsid w:val="001953DD"/>
    <w:rsid w:val="001A05FD"/>
    <w:rsid w:val="001A0E9C"/>
    <w:rsid w:val="001A4D5D"/>
    <w:rsid w:val="001A7387"/>
    <w:rsid w:val="001B12A8"/>
    <w:rsid w:val="001B3C35"/>
    <w:rsid w:val="001C10A1"/>
    <w:rsid w:val="001C15D8"/>
    <w:rsid w:val="001C639E"/>
    <w:rsid w:val="001D01FF"/>
    <w:rsid w:val="001D3CB0"/>
    <w:rsid w:val="001D68FA"/>
    <w:rsid w:val="001D7307"/>
    <w:rsid w:val="001F135F"/>
    <w:rsid w:val="001F4B77"/>
    <w:rsid w:val="00201174"/>
    <w:rsid w:val="002059B6"/>
    <w:rsid w:val="00206D22"/>
    <w:rsid w:val="002134AC"/>
    <w:rsid w:val="00215C6C"/>
    <w:rsid w:val="00224C17"/>
    <w:rsid w:val="00226193"/>
    <w:rsid w:val="00227832"/>
    <w:rsid w:val="00231E33"/>
    <w:rsid w:val="002338A8"/>
    <w:rsid w:val="00233DEA"/>
    <w:rsid w:val="00234D3B"/>
    <w:rsid w:val="00237610"/>
    <w:rsid w:val="00240447"/>
    <w:rsid w:val="00242349"/>
    <w:rsid w:val="0024524E"/>
    <w:rsid w:val="00245B32"/>
    <w:rsid w:val="00247CB2"/>
    <w:rsid w:val="00257280"/>
    <w:rsid w:val="00261FA9"/>
    <w:rsid w:val="00263F44"/>
    <w:rsid w:val="00264AEB"/>
    <w:rsid w:val="00266ABC"/>
    <w:rsid w:val="002902B1"/>
    <w:rsid w:val="00294788"/>
    <w:rsid w:val="00297BCB"/>
    <w:rsid w:val="002A3306"/>
    <w:rsid w:val="002A34AC"/>
    <w:rsid w:val="002A58DF"/>
    <w:rsid w:val="002B4F9C"/>
    <w:rsid w:val="002B549C"/>
    <w:rsid w:val="002B63DB"/>
    <w:rsid w:val="002B7BA3"/>
    <w:rsid w:val="002C0CBC"/>
    <w:rsid w:val="002D1C54"/>
    <w:rsid w:val="002D2074"/>
    <w:rsid w:val="002D298A"/>
    <w:rsid w:val="002D3A0D"/>
    <w:rsid w:val="002E0AAC"/>
    <w:rsid w:val="002E53BE"/>
    <w:rsid w:val="002F581C"/>
    <w:rsid w:val="003025EF"/>
    <w:rsid w:val="00303271"/>
    <w:rsid w:val="00311086"/>
    <w:rsid w:val="003141DF"/>
    <w:rsid w:val="00320F64"/>
    <w:rsid w:val="003260BB"/>
    <w:rsid w:val="00332418"/>
    <w:rsid w:val="00344254"/>
    <w:rsid w:val="003503B2"/>
    <w:rsid w:val="00351810"/>
    <w:rsid w:val="00363E13"/>
    <w:rsid w:val="003662D2"/>
    <w:rsid w:val="003744F9"/>
    <w:rsid w:val="003819BE"/>
    <w:rsid w:val="00384ECA"/>
    <w:rsid w:val="00385CC7"/>
    <w:rsid w:val="003A37A9"/>
    <w:rsid w:val="003B21B0"/>
    <w:rsid w:val="003B41FA"/>
    <w:rsid w:val="003B4721"/>
    <w:rsid w:val="003B5BAB"/>
    <w:rsid w:val="003C0000"/>
    <w:rsid w:val="003C4ED6"/>
    <w:rsid w:val="003D0989"/>
    <w:rsid w:val="003D4750"/>
    <w:rsid w:val="003D5A5A"/>
    <w:rsid w:val="003E4831"/>
    <w:rsid w:val="003E67A3"/>
    <w:rsid w:val="003F5EB1"/>
    <w:rsid w:val="00400617"/>
    <w:rsid w:val="00400CD6"/>
    <w:rsid w:val="0040464F"/>
    <w:rsid w:val="0040474E"/>
    <w:rsid w:val="00416D9E"/>
    <w:rsid w:val="0042204F"/>
    <w:rsid w:val="00426714"/>
    <w:rsid w:val="004311FB"/>
    <w:rsid w:val="004318BB"/>
    <w:rsid w:val="0043621D"/>
    <w:rsid w:val="0044112A"/>
    <w:rsid w:val="00443B10"/>
    <w:rsid w:val="00452728"/>
    <w:rsid w:val="004667A3"/>
    <w:rsid w:val="00467BC9"/>
    <w:rsid w:val="00472771"/>
    <w:rsid w:val="00475AEF"/>
    <w:rsid w:val="004762FF"/>
    <w:rsid w:val="0047655F"/>
    <w:rsid w:val="0048092F"/>
    <w:rsid w:val="00486976"/>
    <w:rsid w:val="004911D7"/>
    <w:rsid w:val="00497559"/>
    <w:rsid w:val="004A74CB"/>
    <w:rsid w:val="004B3E05"/>
    <w:rsid w:val="004B53BE"/>
    <w:rsid w:val="004B6D49"/>
    <w:rsid w:val="004C7187"/>
    <w:rsid w:val="004E163B"/>
    <w:rsid w:val="004E5D33"/>
    <w:rsid w:val="004F15F8"/>
    <w:rsid w:val="004F1F42"/>
    <w:rsid w:val="004F2342"/>
    <w:rsid w:val="004F658A"/>
    <w:rsid w:val="004F6B7B"/>
    <w:rsid w:val="005024A1"/>
    <w:rsid w:val="00502642"/>
    <w:rsid w:val="0050465F"/>
    <w:rsid w:val="00517743"/>
    <w:rsid w:val="00517D65"/>
    <w:rsid w:val="00535254"/>
    <w:rsid w:val="0053582C"/>
    <w:rsid w:val="00543003"/>
    <w:rsid w:val="005465C8"/>
    <w:rsid w:val="0055230D"/>
    <w:rsid w:val="005613EC"/>
    <w:rsid w:val="00576754"/>
    <w:rsid w:val="00580AEF"/>
    <w:rsid w:val="005821BC"/>
    <w:rsid w:val="0058721A"/>
    <w:rsid w:val="00592796"/>
    <w:rsid w:val="005A0DEE"/>
    <w:rsid w:val="005A6816"/>
    <w:rsid w:val="005B25E8"/>
    <w:rsid w:val="005B2B03"/>
    <w:rsid w:val="005B3B18"/>
    <w:rsid w:val="005C27AF"/>
    <w:rsid w:val="005C2FEA"/>
    <w:rsid w:val="005C33AC"/>
    <w:rsid w:val="005C33E9"/>
    <w:rsid w:val="005D504D"/>
    <w:rsid w:val="005D5331"/>
    <w:rsid w:val="005D5D91"/>
    <w:rsid w:val="005E2BB9"/>
    <w:rsid w:val="005E348D"/>
    <w:rsid w:val="005E52D0"/>
    <w:rsid w:val="005E7ED9"/>
    <w:rsid w:val="005F3D10"/>
    <w:rsid w:val="005F5FD3"/>
    <w:rsid w:val="00602356"/>
    <w:rsid w:val="0060294E"/>
    <w:rsid w:val="00604ADE"/>
    <w:rsid w:val="00605514"/>
    <w:rsid w:val="0061680C"/>
    <w:rsid w:val="006218B1"/>
    <w:rsid w:val="00622FE6"/>
    <w:rsid w:val="0062559E"/>
    <w:rsid w:val="006350A4"/>
    <w:rsid w:val="00635FE4"/>
    <w:rsid w:val="00637708"/>
    <w:rsid w:val="00637ECE"/>
    <w:rsid w:val="00641237"/>
    <w:rsid w:val="00646E74"/>
    <w:rsid w:val="00652651"/>
    <w:rsid w:val="00654BE5"/>
    <w:rsid w:val="00655106"/>
    <w:rsid w:val="00655A23"/>
    <w:rsid w:val="00660D49"/>
    <w:rsid w:val="00664E68"/>
    <w:rsid w:val="006651BB"/>
    <w:rsid w:val="00670627"/>
    <w:rsid w:val="006778EA"/>
    <w:rsid w:val="00677EEE"/>
    <w:rsid w:val="00677F0C"/>
    <w:rsid w:val="00682394"/>
    <w:rsid w:val="00682915"/>
    <w:rsid w:val="006A49D9"/>
    <w:rsid w:val="006B08E0"/>
    <w:rsid w:val="006B5B6F"/>
    <w:rsid w:val="006C0BEA"/>
    <w:rsid w:val="006C3776"/>
    <w:rsid w:val="006C386B"/>
    <w:rsid w:val="006D34B7"/>
    <w:rsid w:val="006D5281"/>
    <w:rsid w:val="006F177D"/>
    <w:rsid w:val="006F5624"/>
    <w:rsid w:val="0070356F"/>
    <w:rsid w:val="00704C32"/>
    <w:rsid w:val="007122A0"/>
    <w:rsid w:val="00724CB8"/>
    <w:rsid w:val="00732A53"/>
    <w:rsid w:val="00735ED6"/>
    <w:rsid w:val="00742590"/>
    <w:rsid w:val="00743B0E"/>
    <w:rsid w:val="00743B4E"/>
    <w:rsid w:val="00750536"/>
    <w:rsid w:val="00754521"/>
    <w:rsid w:val="00756C96"/>
    <w:rsid w:val="00762EB9"/>
    <w:rsid w:val="007646C9"/>
    <w:rsid w:val="00771B83"/>
    <w:rsid w:val="00777126"/>
    <w:rsid w:val="0077734A"/>
    <w:rsid w:val="007775EC"/>
    <w:rsid w:val="00784BED"/>
    <w:rsid w:val="007873C5"/>
    <w:rsid w:val="00790604"/>
    <w:rsid w:val="007938F2"/>
    <w:rsid w:val="00794771"/>
    <w:rsid w:val="007A04A7"/>
    <w:rsid w:val="007A1339"/>
    <w:rsid w:val="007A4B28"/>
    <w:rsid w:val="007A6915"/>
    <w:rsid w:val="007A742B"/>
    <w:rsid w:val="007B2098"/>
    <w:rsid w:val="007B535F"/>
    <w:rsid w:val="007C49D2"/>
    <w:rsid w:val="007C6D6D"/>
    <w:rsid w:val="007D03CF"/>
    <w:rsid w:val="007D5D93"/>
    <w:rsid w:val="007D7E42"/>
    <w:rsid w:val="007E469B"/>
    <w:rsid w:val="007E7501"/>
    <w:rsid w:val="007F0EFF"/>
    <w:rsid w:val="007F39DA"/>
    <w:rsid w:val="007F3F88"/>
    <w:rsid w:val="00801550"/>
    <w:rsid w:val="00806577"/>
    <w:rsid w:val="00810FC3"/>
    <w:rsid w:val="008171CA"/>
    <w:rsid w:val="00827AD2"/>
    <w:rsid w:val="00832F18"/>
    <w:rsid w:val="00836C2F"/>
    <w:rsid w:val="00840759"/>
    <w:rsid w:val="00844264"/>
    <w:rsid w:val="00844919"/>
    <w:rsid w:val="00853633"/>
    <w:rsid w:val="00854BFB"/>
    <w:rsid w:val="0085597B"/>
    <w:rsid w:val="00855D0B"/>
    <w:rsid w:val="00873AD3"/>
    <w:rsid w:val="008758D3"/>
    <w:rsid w:val="0087626A"/>
    <w:rsid w:val="0087700D"/>
    <w:rsid w:val="00877BC7"/>
    <w:rsid w:val="00877DAE"/>
    <w:rsid w:val="0088002A"/>
    <w:rsid w:val="00880E02"/>
    <w:rsid w:val="0088189B"/>
    <w:rsid w:val="008901EF"/>
    <w:rsid w:val="008941BD"/>
    <w:rsid w:val="008978C4"/>
    <w:rsid w:val="008A0FF8"/>
    <w:rsid w:val="008A28DD"/>
    <w:rsid w:val="008B3857"/>
    <w:rsid w:val="008B5C68"/>
    <w:rsid w:val="008B6E32"/>
    <w:rsid w:val="008D29FB"/>
    <w:rsid w:val="008D2C18"/>
    <w:rsid w:val="008D2C20"/>
    <w:rsid w:val="008D6ED1"/>
    <w:rsid w:val="008E3347"/>
    <w:rsid w:val="008E4808"/>
    <w:rsid w:val="008F30F0"/>
    <w:rsid w:val="008F47C9"/>
    <w:rsid w:val="008F7B7A"/>
    <w:rsid w:val="00903E3D"/>
    <w:rsid w:val="00904494"/>
    <w:rsid w:val="009075EC"/>
    <w:rsid w:val="00910BDA"/>
    <w:rsid w:val="00912F38"/>
    <w:rsid w:val="00917B54"/>
    <w:rsid w:val="00917EB8"/>
    <w:rsid w:val="009236AB"/>
    <w:rsid w:val="00931459"/>
    <w:rsid w:val="009374BD"/>
    <w:rsid w:val="0094080A"/>
    <w:rsid w:val="009446AE"/>
    <w:rsid w:val="00945905"/>
    <w:rsid w:val="00946647"/>
    <w:rsid w:val="009521BD"/>
    <w:rsid w:val="009535E6"/>
    <w:rsid w:val="009566E6"/>
    <w:rsid w:val="009649D1"/>
    <w:rsid w:val="009705D0"/>
    <w:rsid w:val="009742A7"/>
    <w:rsid w:val="009806BE"/>
    <w:rsid w:val="00980E9B"/>
    <w:rsid w:val="00982373"/>
    <w:rsid w:val="0099493F"/>
    <w:rsid w:val="009950C0"/>
    <w:rsid w:val="009A0048"/>
    <w:rsid w:val="009A3389"/>
    <w:rsid w:val="009A3874"/>
    <w:rsid w:val="009A5F4C"/>
    <w:rsid w:val="009A5FAD"/>
    <w:rsid w:val="009B085E"/>
    <w:rsid w:val="009B0C72"/>
    <w:rsid w:val="009C23C7"/>
    <w:rsid w:val="009C367A"/>
    <w:rsid w:val="009C6484"/>
    <w:rsid w:val="009D1D34"/>
    <w:rsid w:val="009D44DA"/>
    <w:rsid w:val="009E0CF6"/>
    <w:rsid w:val="009E26BC"/>
    <w:rsid w:val="009E6B37"/>
    <w:rsid w:val="009F1079"/>
    <w:rsid w:val="009F433A"/>
    <w:rsid w:val="00A04EEA"/>
    <w:rsid w:val="00A146DC"/>
    <w:rsid w:val="00A1528E"/>
    <w:rsid w:val="00A15645"/>
    <w:rsid w:val="00A222E9"/>
    <w:rsid w:val="00A2377B"/>
    <w:rsid w:val="00A30FB5"/>
    <w:rsid w:val="00A32D95"/>
    <w:rsid w:val="00A3701F"/>
    <w:rsid w:val="00A40FB4"/>
    <w:rsid w:val="00A43D4E"/>
    <w:rsid w:val="00A45CBC"/>
    <w:rsid w:val="00A53202"/>
    <w:rsid w:val="00A601C9"/>
    <w:rsid w:val="00A6390A"/>
    <w:rsid w:val="00A639C4"/>
    <w:rsid w:val="00A71DCB"/>
    <w:rsid w:val="00A74C70"/>
    <w:rsid w:val="00A772DC"/>
    <w:rsid w:val="00A83598"/>
    <w:rsid w:val="00A85737"/>
    <w:rsid w:val="00A951FD"/>
    <w:rsid w:val="00AA13E1"/>
    <w:rsid w:val="00AA489F"/>
    <w:rsid w:val="00AA5276"/>
    <w:rsid w:val="00AB637F"/>
    <w:rsid w:val="00AB79DB"/>
    <w:rsid w:val="00AC3CD2"/>
    <w:rsid w:val="00AD4B14"/>
    <w:rsid w:val="00AD4C00"/>
    <w:rsid w:val="00AD582C"/>
    <w:rsid w:val="00AD59F1"/>
    <w:rsid w:val="00AD5E58"/>
    <w:rsid w:val="00AF17E1"/>
    <w:rsid w:val="00AF4EFD"/>
    <w:rsid w:val="00B00F75"/>
    <w:rsid w:val="00B0772B"/>
    <w:rsid w:val="00B26242"/>
    <w:rsid w:val="00B3082F"/>
    <w:rsid w:val="00B3446B"/>
    <w:rsid w:val="00B34ED4"/>
    <w:rsid w:val="00B64F60"/>
    <w:rsid w:val="00B73806"/>
    <w:rsid w:val="00B761DC"/>
    <w:rsid w:val="00B8062A"/>
    <w:rsid w:val="00B90658"/>
    <w:rsid w:val="00BA4716"/>
    <w:rsid w:val="00BA7DF2"/>
    <w:rsid w:val="00BB4E40"/>
    <w:rsid w:val="00BC0DF2"/>
    <w:rsid w:val="00BC4F2E"/>
    <w:rsid w:val="00BC68DA"/>
    <w:rsid w:val="00BE072E"/>
    <w:rsid w:val="00BE183D"/>
    <w:rsid w:val="00BF2E5B"/>
    <w:rsid w:val="00BF6432"/>
    <w:rsid w:val="00C00DEA"/>
    <w:rsid w:val="00C1082E"/>
    <w:rsid w:val="00C110DA"/>
    <w:rsid w:val="00C13298"/>
    <w:rsid w:val="00C15247"/>
    <w:rsid w:val="00C173EC"/>
    <w:rsid w:val="00C177A8"/>
    <w:rsid w:val="00C17E05"/>
    <w:rsid w:val="00C21066"/>
    <w:rsid w:val="00C6165F"/>
    <w:rsid w:val="00C619C5"/>
    <w:rsid w:val="00C63F6D"/>
    <w:rsid w:val="00C64E7E"/>
    <w:rsid w:val="00C66BFC"/>
    <w:rsid w:val="00C725C4"/>
    <w:rsid w:val="00C77648"/>
    <w:rsid w:val="00C82807"/>
    <w:rsid w:val="00C93A76"/>
    <w:rsid w:val="00CB2A5C"/>
    <w:rsid w:val="00CB50EF"/>
    <w:rsid w:val="00CD0F55"/>
    <w:rsid w:val="00CE36CE"/>
    <w:rsid w:val="00CE45DC"/>
    <w:rsid w:val="00CF62D1"/>
    <w:rsid w:val="00CF6A2F"/>
    <w:rsid w:val="00D01086"/>
    <w:rsid w:val="00D13CE8"/>
    <w:rsid w:val="00D144FF"/>
    <w:rsid w:val="00D167EA"/>
    <w:rsid w:val="00D22275"/>
    <w:rsid w:val="00D31C34"/>
    <w:rsid w:val="00D3305D"/>
    <w:rsid w:val="00D341B2"/>
    <w:rsid w:val="00D353C5"/>
    <w:rsid w:val="00D36CDC"/>
    <w:rsid w:val="00D44243"/>
    <w:rsid w:val="00D63454"/>
    <w:rsid w:val="00D70C71"/>
    <w:rsid w:val="00D72706"/>
    <w:rsid w:val="00D76166"/>
    <w:rsid w:val="00D80C84"/>
    <w:rsid w:val="00D85FB1"/>
    <w:rsid w:val="00D86695"/>
    <w:rsid w:val="00D91B80"/>
    <w:rsid w:val="00D93B81"/>
    <w:rsid w:val="00DA60D3"/>
    <w:rsid w:val="00DA6B12"/>
    <w:rsid w:val="00DA7E04"/>
    <w:rsid w:val="00DB2C77"/>
    <w:rsid w:val="00DC28C1"/>
    <w:rsid w:val="00DC3BAB"/>
    <w:rsid w:val="00DC62EC"/>
    <w:rsid w:val="00DD48DE"/>
    <w:rsid w:val="00DE115A"/>
    <w:rsid w:val="00DF3660"/>
    <w:rsid w:val="00DF4EE8"/>
    <w:rsid w:val="00DF7DA8"/>
    <w:rsid w:val="00E017E2"/>
    <w:rsid w:val="00E03A65"/>
    <w:rsid w:val="00E07E04"/>
    <w:rsid w:val="00E10684"/>
    <w:rsid w:val="00E17FD3"/>
    <w:rsid w:val="00E22031"/>
    <w:rsid w:val="00E3585A"/>
    <w:rsid w:val="00E376FC"/>
    <w:rsid w:val="00E37FEC"/>
    <w:rsid w:val="00E40A1F"/>
    <w:rsid w:val="00E46C6B"/>
    <w:rsid w:val="00E47324"/>
    <w:rsid w:val="00E63CAE"/>
    <w:rsid w:val="00E67018"/>
    <w:rsid w:val="00E73146"/>
    <w:rsid w:val="00E77EA7"/>
    <w:rsid w:val="00E82057"/>
    <w:rsid w:val="00E91BBB"/>
    <w:rsid w:val="00E94121"/>
    <w:rsid w:val="00E963EB"/>
    <w:rsid w:val="00EA4D41"/>
    <w:rsid w:val="00EB680A"/>
    <w:rsid w:val="00EC31C5"/>
    <w:rsid w:val="00EC7B35"/>
    <w:rsid w:val="00ED0BE3"/>
    <w:rsid w:val="00ED3277"/>
    <w:rsid w:val="00ED6F92"/>
    <w:rsid w:val="00EF14BD"/>
    <w:rsid w:val="00EF532F"/>
    <w:rsid w:val="00F063DA"/>
    <w:rsid w:val="00F14223"/>
    <w:rsid w:val="00F16690"/>
    <w:rsid w:val="00F171B4"/>
    <w:rsid w:val="00F20B2D"/>
    <w:rsid w:val="00F21C64"/>
    <w:rsid w:val="00F405AF"/>
    <w:rsid w:val="00F426C7"/>
    <w:rsid w:val="00F46AC3"/>
    <w:rsid w:val="00F51651"/>
    <w:rsid w:val="00F5403C"/>
    <w:rsid w:val="00F547E7"/>
    <w:rsid w:val="00F616F8"/>
    <w:rsid w:val="00F62E9E"/>
    <w:rsid w:val="00F662AA"/>
    <w:rsid w:val="00F81935"/>
    <w:rsid w:val="00F82ECA"/>
    <w:rsid w:val="00F83735"/>
    <w:rsid w:val="00F84B13"/>
    <w:rsid w:val="00F963B0"/>
    <w:rsid w:val="00FA1B5F"/>
    <w:rsid w:val="00FA29E6"/>
    <w:rsid w:val="00FA3EC9"/>
    <w:rsid w:val="00FA6C50"/>
    <w:rsid w:val="00FC1834"/>
    <w:rsid w:val="00FC4041"/>
    <w:rsid w:val="00FC76F1"/>
    <w:rsid w:val="00FD24F7"/>
    <w:rsid w:val="00FD2C22"/>
    <w:rsid w:val="00FD3E5A"/>
    <w:rsid w:val="00FD4BA8"/>
    <w:rsid w:val="00FE1341"/>
    <w:rsid w:val="00FE17A4"/>
    <w:rsid w:val="00FE6546"/>
    <w:rsid w:val="00FF02DF"/>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579559162">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10</Pages>
  <Words>3753</Words>
  <Characters>21394</Characters>
  <Application>Microsoft Office Word</Application>
  <DocSecurity>0</DocSecurity>
  <Lines>178</Lines>
  <Paragraphs>50</Paragraphs>
  <ScaleCrop>false</ScaleCrop>
  <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56</cp:revision>
  <dcterms:created xsi:type="dcterms:W3CDTF">2021-10-21T12:57:00Z</dcterms:created>
  <dcterms:modified xsi:type="dcterms:W3CDTF">2022-02-14T12:18:00Z</dcterms:modified>
</cp:coreProperties>
</file>